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822" w:rsidRPr="002C4803" w:rsidRDefault="002C4803" w:rsidP="00E85329">
      <w:pPr>
        <w:pStyle w:val="ElsAffiliation"/>
        <w:shd w:val="clear" w:color="auto" w:fill="A6A6A6" w:themeFill="background1" w:themeFillShade="A6"/>
        <w:spacing w:line="240" w:lineRule="auto"/>
        <w:rPr>
          <w:i w:val="0"/>
          <w:color w:val="000000" w:themeColor="text1"/>
        </w:rPr>
      </w:pPr>
      <w:r w:rsidRPr="002C4803">
        <w:rPr>
          <w:i w:val="0"/>
          <w:color w:val="000000" w:themeColor="text1"/>
          <w:sz w:val="30"/>
        </w:rPr>
        <w:t>This is the Updated Version of Paper Template of Irish Interdisciplinary Journal of Science &amp; Research</w:t>
      </w:r>
    </w:p>
    <w:p w:rsidR="005B4508" w:rsidRPr="00715F93" w:rsidRDefault="005B4508" w:rsidP="008659CD">
      <w:pPr>
        <w:pStyle w:val="ElsAffiliation"/>
        <w:spacing w:line="240" w:lineRule="auto"/>
        <w:jc w:val="both"/>
        <w:rPr>
          <w:i w:val="0"/>
          <w:color w:val="000000" w:themeColor="text1"/>
          <w:sz w:val="22"/>
          <w:szCs w:val="22"/>
        </w:rPr>
      </w:pPr>
    </w:p>
    <w:p w:rsidR="002E4A70" w:rsidRPr="003304DD" w:rsidRDefault="0012296C" w:rsidP="003304DD">
      <w:pPr>
        <w:pStyle w:val="ElsAffiliation"/>
        <w:spacing w:line="240" w:lineRule="auto"/>
        <w:rPr>
          <w:i w:val="0"/>
          <w:color w:val="0070C0"/>
          <w:sz w:val="24"/>
          <w:szCs w:val="24"/>
        </w:rPr>
      </w:pPr>
      <w:r w:rsidRPr="003304DD">
        <w:rPr>
          <w:noProof/>
          <w:color w:val="0070C0"/>
          <w:sz w:val="24"/>
          <w:szCs w:val="24"/>
          <w:lang w:val="en-IN" w:eastAsia="en-IN"/>
        </w:rPr>
        <w:drawing>
          <wp:anchor distT="0" distB="0" distL="114300" distR="114300" simplePos="0" relativeHeight="251660288" behindDoc="1" locked="0" layoutInCell="1" allowOverlap="1" wp14:anchorId="49B85753" wp14:editId="3FFAE4D8">
            <wp:simplePos x="0" y="0"/>
            <wp:positionH relativeFrom="column">
              <wp:posOffset>4926965</wp:posOffset>
            </wp:positionH>
            <wp:positionV relativeFrom="paragraph">
              <wp:posOffset>35560</wp:posOffset>
            </wp:positionV>
            <wp:extent cx="1075690" cy="467360"/>
            <wp:effectExtent l="0" t="0" r="0" b="8890"/>
            <wp:wrapTight wrapText="bothSides">
              <wp:wrapPolygon edited="0">
                <wp:start x="0" y="0"/>
                <wp:lineTo x="0" y="21130"/>
                <wp:lineTo x="21039" y="21130"/>
                <wp:lineTo x="210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5690" cy="467360"/>
                    </a:xfrm>
                    <a:prstGeom prst="rect">
                      <a:avLst/>
                    </a:prstGeom>
                  </pic:spPr>
                </pic:pic>
              </a:graphicData>
            </a:graphic>
            <wp14:sizeRelH relativeFrom="page">
              <wp14:pctWidth>0</wp14:pctWidth>
            </wp14:sizeRelH>
            <wp14:sizeRelV relativeFrom="page">
              <wp14:pctHeight>0</wp14:pctHeight>
            </wp14:sizeRelV>
          </wp:anchor>
        </w:drawing>
      </w:r>
      <w:r w:rsidR="002C4803">
        <w:rPr>
          <w:i w:val="0"/>
          <w:color w:val="0070C0"/>
          <w:sz w:val="24"/>
          <w:szCs w:val="24"/>
        </w:rPr>
        <w:t>Fist Author</w:t>
      </w:r>
      <w:r w:rsidR="002C4803" w:rsidRPr="002C4803">
        <w:rPr>
          <w:i w:val="0"/>
          <w:color w:val="0070C0"/>
          <w:sz w:val="24"/>
          <w:szCs w:val="24"/>
          <w:vertAlign w:val="superscript"/>
        </w:rPr>
        <w:t>1</w:t>
      </w:r>
      <w:r w:rsidR="00E85329" w:rsidRPr="003304DD">
        <w:rPr>
          <w:i w:val="0"/>
          <w:color w:val="0070C0"/>
          <w:sz w:val="24"/>
          <w:szCs w:val="24"/>
        </w:rPr>
        <w:t xml:space="preserve">, </w:t>
      </w:r>
      <w:r w:rsidR="002C4803">
        <w:rPr>
          <w:i w:val="0"/>
          <w:color w:val="0070C0"/>
          <w:sz w:val="24"/>
          <w:szCs w:val="24"/>
        </w:rPr>
        <w:t>Second Author</w:t>
      </w:r>
      <w:r w:rsidR="002C4803" w:rsidRPr="002C4803">
        <w:rPr>
          <w:i w:val="0"/>
          <w:color w:val="0070C0"/>
          <w:sz w:val="24"/>
          <w:szCs w:val="24"/>
          <w:vertAlign w:val="superscript"/>
        </w:rPr>
        <w:t>2</w:t>
      </w:r>
      <w:r w:rsidR="002C4803">
        <w:rPr>
          <w:i w:val="0"/>
          <w:color w:val="0070C0"/>
          <w:sz w:val="24"/>
          <w:szCs w:val="24"/>
        </w:rPr>
        <w:t xml:space="preserve"> &amp; Third Author</w:t>
      </w:r>
      <w:r w:rsidR="002C4803" w:rsidRPr="002C4803">
        <w:rPr>
          <w:i w:val="0"/>
          <w:color w:val="0070C0"/>
          <w:sz w:val="24"/>
          <w:szCs w:val="24"/>
          <w:vertAlign w:val="superscript"/>
        </w:rPr>
        <w:t>3</w:t>
      </w:r>
      <w:r w:rsidR="0084103D" w:rsidRPr="003304DD">
        <w:rPr>
          <w:i w:val="0"/>
          <w:color w:val="0070C0"/>
          <w:sz w:val="24"/>
          <w:szCs w:val="24"/>
        </w:rPr>
        <w:t xml:space="preserve"> </w:t>
      </w:r>
      <w:r w:rsidR="00D44211" w:rsidRPr="003304DD">
        <w:rPr>
          <w:i w:val="0"/>
          <w:color w:val="0070C0"/>
          <w:sz w:val="24"/>
          <w:szCs w:val="24"/>
        </w:rPr>
        <w:t xml:space="preserve">  </w:t>
      </w:r>
      <w:r w:rsidR="0010500F" w:rsidRPr="003304DD">
        <w:rPr>
          <w:noProof/>
          <w:color w:val="0070C0"/>
          <w:sz w:val="24"/>
          <w:szCs w:val="24"/>
          <w:lang w:val="en-IN" w:eastAsia="en-IN"/>
        </w:rPr>
        <w:t xml:space="preserve"> </w:t>
      </w:r>
      <w:r w:rsidR="009239BF" w:rsidRPr="003304DD">
        <w:rPr>
          <w:noProof/>
          <w:color w:val="0070C0"/>
          <w:sz w:val="24"/>
          <w:szCs w:val="24"/>
          <w:lang w:val="en-IN" w:eastAsia="en-IN"/>
        </w:rPr>
        <w:t xml:space="preserve"> </w:t>
      </w:r>
      <w:r w:rsidR="00276466" w:rsidRPr="003304DD">
        <w:rPr>
          <w:i w:val="0"/>
          <w:color w:val="0070C0"/>
          <w:sz w:val="24"/>
          <w:szCs w:val="24"/>
        </w:rPr>
        <w:t xml:space="preserve"> </w:t>
      </w:r>
    </w:p>
    <w:p w:rsidR="002E4A70" w:rsidRPr="00715F93" w:rsidRDefault="002E4A70" w:rsidP="00E85329">
      <w:pPr>
        <w:pStyle w:val="ElsAffiliation"/>
        <w:spacing w:line="240" w:lineRule="auto"/>
        <w:jc w:val="both"/>
        <w:rPr>
          <w:color w:val="000000" w:themeColor="text1"/>
        </w:rPr>
      </w:pPr>
    </w:p>
    <w:p w:rsidR="00E85329" w:rsidRDefault="002C4803" w:rsidP="00E85329">
      <w:pPr>
        <w:pStyle w:val="ElsAffiliation"/>
        <w:spacing w:line="240" w:lineRule="auto"/>
        <w:rPr>
          <w:color w:val="000000" w:themeColor="text1"/>
        </w:rPr>
      </w:pPr>
      <w:r w:rsidRPr="002C4803">
        <w:rPr>
          <w:color w:val="000000" w:themeColor="text1"/>
          <w:vertAlign w:val="superscript"/>
        </w:rPr>
        <w:t>1</w:t>
      </w:r>
      <w:r>
        <w:rPr>
          <w:color w:val="000000" w:themeColor="text1"/>
        </w:rPr>
        <w:t>First Author’s Department, Institution with Address, Country &amp; Email.</w:t>
      </w:r>
    </w:p>
    <w:p w:rsidR="002C4803" w:rsidRPr="00715F93" w:rsidRDefault="002C4803" w:rsidP="002C4803">
      <w:pPr>
        <w:pStyle w:val="ElsAffiliation"/>
        <w:spacing w:line="240" w:lineRule="auto"/>
        <w:rPr>
          <w:color w:val="000000" w:themeColor="text1"/>
        </w:rPr>
      </w:pPr>
      <w:r w:rsidRPr="002C4803">
        <w:rPr>
          <w:color w:val="000000" w:themeColor="text1"/>
          <w:vertAlign w:val="superscript"/>
        </w:rPr>
        <w:t>2</w:t>
      </w:r>
      <w:r>
        <w:rPr>
          <w:color w:val="000000" w:themeColor="text1"/>
        </w:rPr>
        <w:t>Second</w:t>
      </w:r>
      <w:r>
        <w:rPr>
          <w:color w:val="000000" w:themeColor="text1"/>
        </w:rPr>
        <w:t xml:space="preserve"> Author’s Department, Institution with </w:t>
      </w:r>
      <w:r>
        <w:rPr>
          <w:color w:val="000000" w:themeColor="text1"/>
        </w:rPr>
        <w:t xml:space="preserve">Address, </w:t>
      </w:r>
      <w:r>
        <w:rPr>
          <w:color w:val="000000" w:themeColor="text1"/>
        </w:rPr>
        <w:t>Country &amp; Email.</w:t>
      </w:r>
    </w:p>
    <w:p w:rsidR="002C4803" w:rsidRPr="00715F93" w:rsidRDefault="002C4803" w:rsidP="002C4803">
      <w:pPr>
        <w:pStyle w:val="ElsAffiliation"/>
        <w:spacing w:line="240" w:lineRule="auto"/>
        <w:rPr>
          <w:color w:val="000000" w:themeColor="text1"/>
        </w:rPr>
      </w:pPr>
      <w:r w:rsidRPr="002C4803">
        <w:rPr>
          <w:color w:val="000000" w:themeColor="text1"/>
          <w:vertAlign w:val="superscript"/>
        </w:rPr>
        <w:t>3</w:t>
      </w:r>
      <w:r>
        <w:rPr>
          <w:color w:val="000000" w:themeColor="text1"/>
        </w:rPr>
        <w:t>Third</w:t>
      </w:r>
      <w:r>
        <w:rPr>
          <w:color w:val="000000" w:themeColor="text1"/>
        </w:rPr>
        <w:t xml:space="preserve">Author’s Department, Institution with </w:t>
      </w:r>
      <w:r>
        <w:rPr>
          <w:color w:val="000000" w:themeColor="text1"/>
        </w:rPr>
        <w:t>Address</w:t>
      </w:r>
      <w:r>
        <w:rPr>
          <w:color w:val="000000" w:themeColor="text1"/>
        </w:rPr>
        <w:t>, Country &amp; Email.</w:t>
      </w:r>
    </w:p>
    <w:p w:rsidR="00E85329" w:rsidRPr="00715F93" w:rsidRDefault="00E85329" w:rsidP="00E85329">
      <w:pPr>
        <w:pStyle w:val="ElsAffiliation"/>
        <w:rPr>
          <w:color w:val="000000" w:themeColor="text1"/>
        </w:rPr>
      </w:pPr>
    </w:p>
    <w:p w:rsidR="00D85AAD" w:rsidRPr="00715F93" w:rsidRDefault="004169AD" w:rsidP="00D22B4E">
      <w:pPr>
        <w:pStyle w:val="ElsAffiliation"/>
        <w:shd w:val="clear" w:color="auto" w:fill="A6A6A6" w:themeFill="background1" w:themeFillShade="A6"/>
        <w:rPr>
          <w:i w:val="0"/>
          <w:color w:val="000000" w:themeColor="text1"/>
          <w:sz w:val="14"/>
          <w:szCs w:val="14"/>
        </w:rPr>
      </w:pPr>
      <w:r w:rsidRPr="00715F93">
        <w:rPr>
          <w:i w:val="0"/>
          <w:color w:val="000000" w:themeColor="text1"/>
          <w:sz w:val="14"/>
          <w:szCs w:val="14"/>
        </w:rPr>
        <w:t xml:space="preserve">Article Received: </w:t>
      </w:r>
      <w:r w:rsidR="002C4803">
        <w:rPr>
          <w:i w:val="0"/>
          <w:color w:val="000000" w:themeColor="text1"/>
          <w:sz w:val="14"/>
          <w:szCs w:val="14"/>
        </w:rPr>
        <w:t>XX</w:t>
      </w:r>
      <w:r w:rsidR="002E58E7" w:rsidRPr="00715F93">
        <w:rPr>
          <w:i w:val="0"/>
          <w:color w:val="000000" w:themeColor="text1"/>
          <w:sz w:val="14"/>
          <w:szCs w:val="14"/>
        </w:rPr>
        <w:t xml:space="preserve"> May</w:t>
      </w:r>
      <w:r w:rsidR="00A61BA4" w:rsidRPr="00715F93">
        <w:rPr>
          <w:i w:val="0"/>
          <w:color w:val="000000" w:themeColor="text1"/>
          <w:sz w:val="14"/>
          <w:szCs w:val="14"/>
        </w:rPr>
        <w:t xml:space="preserve"> 2020</w:t>
      </w:r>
      <w:r w:rsidR="00D91B1B" w:rsidRPr="00715F93">
        <w:rPr>
          <w:i w:val="0"/>
          <w:color w:val="000000" w:themeColor="text1"/>
          <w:sz w:val="14"/>
          <w:szCs w:val="14"/>
        </w:rPr>
        <w:tab/>
      </w:r>
      <w:r w:rsidR="00D91B1B" w:rsidRPr="00715F93">
        <w:rPr>
          <w:i w:val="0"/>
          <w:color w:val="000000" w:themeColor="text1"/>
          <w:sz w:val="14"/>
          <w:szCs w:val="14"/>
        </w:rPr>
        <w:tab/>
      </w:r>
      <w:r w:rsidR="00D91B1B" w:rsidRPr="00715F93">
        <w:rPr>
          <w:i w:val="0"/>
          <w:color w:val="000000" w:themeColor="text1"/>
          <w:sz w:val="14"/>
          <w:szCs w:val="14"/>
        </w:rPr>
        <w:tab/>
      </w:r>
      <w:r w:rsidR="00D91B1B" w:rsidRPr="00715F93">
        <w:rPr>
          <w:i w:val="0"/>
          <w:color w:val="000000" w:themeColor="text1"/>
          <w:sz w:val="14"/>
          <w:szCs w:val="14"/>
        </w:rPr>
        <w:tab/>
        <w:t xml:space="preserve">    </w:t>
      </w:r>
      <w:r w:rsidR="0012296C">
        <w:rPr>
          <w:i w:val="0"/>
          <w:color w:val="000000" w:themeColor="text1"/>
          <w:sz w:val="14"/>
          <w:szCs w:val="14"/>
        </w:rPr>
        <w:t xml:space="preserve">                    </w:t>
      </w:r>
      <w:r w:rsidR="00D91B1B" w:rsidRPr="00715F93">
        <w:rPr>
          <w:i w:val="0"/>
          <w:color w:val="000000" w:themeColor="text1"/>
          <w:sz w:val="14"/>
          <w:szCs w:val="14"/>
        </w:rPr>
        <w:t xml:space="preserve">         </w:t>
      </w:r>
      <w:r w:rsidR="0012296C">
        <w:rPr>
          <w:i w:val="0"/>
          <w:color w:val="000000" w:themeColor="text1"/>
          <w:sz w:val="14"/>
          <w:szCs w:val="14"/>
        </w:rPr>
        <w:t xml:space="preserve"> </w:t>
      </w:r>
      <w:r w:rsidR="002C4803">
        <w:rPr>
          <w:i w:val="0"/>
          <w:color w:val="000000" w:themeColor="text1"/>
          <w:sz w:val="14"/>
          <w:szCs w:val="14"/>
        </w:rPr>
        <w:t xml:space="preserve"> </w:t>
      </w:r>
      <w:r w:rsidR="00D91B1B" w:rsidRPr="00715F93">
        <w:rPr>
          <w:i w:val="0"/>
          <w:color w:val="000000" w:themeColor="text1"/>
          <w:sz w:val="14"/>
          <w:szCs w:val="14"/>
        </w:rPr>
        <w:t xml:space="preserve">Article Accepted: </w:t>
      </w:r>
      <w:r w:rsidR="002C4803">
        <w:rPr>
          <w:i w:val="0"/>
          <w:color w:val="000000" w:themeColor="text1"/>
          <w:sz w:val="14"/>
          <w:szCs w:val="14"/>
        </w:rPr>
        <w:t>XX</w:t>
      </w:r>
      <w:r w:rsidR="00A61BA4" w:rsidRPr="00715F93">
        <w:rPr>
          <w:i w:val="0"/>
          <w:color w:val="000000" w:themeColor="text1"/>
          <w:sz w:val="14"/>
          <w:szCs w:val="14"/>
        </w:rPr>
        <w:t xml:space="preserve"> </w:t>
      </w:r>
      <w:r w:rsidR="002E58E7" w:rsidRPr="00715F93">
        <w:rPr>
          <w:i w:val="0"/>
          <w:color w:val="000000" w:themeColor="text1"/>
          <w:sz w:val="14"/>
          <w:szCs w:val="14"/>
        </w:rPr>
        <w:t>July</w:t>
      </w:r>
      <w:r w:rsidR="00E93524" w:rsidRPr="00715F93">
        <w:rPr>
          <w:i w:val="0"/>
          <w:color w:val="000000" w:themeColor="text1"/>
          <w:sz w:val="14"/>
          <w:szCs w:val="14"/>
        </w:rPr>
        <w:t xml:space="preserve"> </w:t>
      </w:r>
      <w:r w:rsidR="00A61BA4" w:rsidRPr="00715F93">
        <w:rPr>
          <w:i w:val="0"/>
          <w:color w:val="000000" w:themeColor="text1"/>
          <w:sz w:val="14"/>
          <w:szCs w:val="14"/>
        </w:rPr>
        <w:t>2020</w:t>
      </w:r>
      <w:r w:rsidR="00D91B1B" w:rsidRPr="00715F93">
        <w:rPr>
          <w:i w:val="0"/>
          <w:color w:val="000000" w:themeColor="text1"/>
          <w:sz w:val="14"/>
          <w:szCs w:val="14"/>
        </w:rPr>
        <w:tab/>
      </w:r>
      <w:r w:rsidR="00D91B1B" w:rsidRPr="00715F93">
        <w:rPr>
          <w:i w:val="0"/>
          <w:color w:val="000000" w:themeColor="text1"/>
          <w:sz w:val="14"/>
          <w:szCs w:val="14"/>
        </w:rPr>
        <w:tab/>
      </w:r>
      <w:r w:rsidR="00D91B1B" w:rsidRPr="00715F93">
        <w:rPr>
          <w:i w:val="0"/>
          <w:color w:val="000000" w:themeColor="text1"/>
          <w:sz w:val="14"/>
          <w:szCs w:val="14"/>
        </w:rPr>
        <w:tab/>
      </w:r>
      <w:r w:rsidR="00D91B1B" w:rsidRPr="00715F93">
        <w:rPr>
          <w:i w:val="0"/>
          <w:color w:val="000000" w:themeColor="text1"/>
          <w:sz w:val="14"/>
          <w:szCs w:val="14"/>
        </w:rPr>
        <w:tab/>
      </w:r>
      <w:r w:rsidR="00D91B1B" w:rsidRPr="00715F93">
        <w:rPr>
          <w:i w:val="0"/>
          <w:color w:val="000000" w:themeColor="text1"/>
          <w:sz w:val="14"/>
          <w:szCs w:val="14"/>
        </w:rPr>
        <w:tab/>
        <w:t xml:space="preserve">  </w:t>
      </w:r>
      <w:r w:rsidR="002C4803">
        <w:rPr>
          <w:i w:val="0"/>
          <w:color w:val="000000" w:themeColor="text1"/>
          <w:sz w:val="14"/>
          <w:szCs w:val="14"/>
        </w:rPr>
        <w:t xml:space="preserve">                  </w:t>
      </w:r>
      <w:r w:rsidR="00D91B1B" w:rsidRPr="00715F93">
        <w:rPr>
          <w:i w:val="0"/>
          <w:color w:val="000000" w:themeColor="text1"/>
          <w:sz w:val="14"/>
          <w:szCs w:val="14"/>
        </w:rPr>
        <w:t xml:space="preserve">Article Published: </w:t>
      </w:r>
      <w:r w:rsidR="002C4803">
        <w:rPr>
          <w:i w:val="0"/>
          <w:color w:val="000000" w:themeColor="text1"/>
          <w:sz w:val="14"/>
          <w:szCs w:val="14"/>
        </w:rPr>
        <w:t>XX</w:t>
      </w:r>
      <w:r w:rsidR="002E58E7" w:rsidRPr="00715F93">
        <w:rPr>
          <w:i w:val="0"/>
          <w:color w:val="000000" w:themeColor="text1"/>
          <w:sz w:val="14"/>
          <w:szCs w:val="14"/>
        </w:rPr>
        <w:t xml:space="preserve"> </w:t>
      </w:r>
      <w:r w:rsidR="00A74FE9" w:rsidRPr="00715F93">
        <w:rPr>
          <w:i w:val="0"/>
          <w:color w:val="000000" w:themeColor="text1"/>
          <w:sz w:val="14"/>
          <w:szCs w:val="14"/>
        </w:rPr>
        <w:t>August</w:t>
      </w:r>
      <w:r w:rsidR="00A61BA4" w:rsidRPr="00715F93">
        <w:rPr>
          <w:i w:val="0"/>
          <w:color w:val="000000" w:themeColor="text1"/>
          <w:sz w:val="14"/>
          <w:szCs w:val="14"/>
        </w:rPr>
        <w:t xml:space="preserve"> 2020</w:t>
      </w:r>
    </w:p>
    <w:tbl>
      <w:tblPr>
        <w:tblpPr w:leftFromText="187" w:rightFromText="187" w:bottomFromText="187" w:vertAnchor="text" w:horzAnchor="margin" w:tblpY="19"/>
        <w:tblOverlap w:val="never"/>
        <w:tblW w:w="0" w:type="auto"/>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9370"/>
      </w:tblGrid>
      <w:tr w:rsidR="00715F93" w:rsidRPr="00715F93" w:rsidTr="000007D3">
        <w:trPr>
          <w:trHeight w:val="699"/>
        </w:trPr>
        <w:tc>
          <w:tcPr>
            <w:tcW w:w="10035" w:type="dxa"/>
            <w:vAlign w:val="center"/>
          </w:tcPr>
          <w:p w:rsidR="002B0EB5" w:rsidRPr="00715F93" w:rsidRDefault="002B0EB5" w:rsidP="002B0EB5">
            <w:pPr>
              <w:pStyle w:val="ElsAbstractHead"/>
              <w:jc w:val="center"/>
              <w:rPr>
                <w:color w:val="000000" w:themeColor="text1"/>
              </w:rPr>
            </w:pPr>
            <w:r w:rsidRPr="00715F93">
              <w:rPr>
                <w:color w:val="000000" w:themeColor="text1"/>
              </w:rPr>
              <w:t>ABSTRACT</w:t>
            </w:r>
          </w:p>
        </w:tc>
      </w:tr>
      <w:tr w:rsidR="00715F93" w:rsidRPr="00715F93" w:rsidTr="00D22B4E">
        <w:trPr>
          <w:cantSplit/>
          <w:trHeight w:val="867"/>
        </w:trPr>
        <w:tc>
          <w:tcPr>
            <w:tcW w:w="10035" w:type="dxa"/>
            <w:shd w:val="clear" w:color="auto" w:fill="A6A6A6" w:themeFill="background1" w:themeFillShade="A6"/>
            <w:tcMar>
              <w:top w:w="72" w:type="dxa"/>
            </w:tcMar>
          </w:tcPr>
          <w:p w:rsidR="00E85329" w:rsidRPr="00715F93" w:rsidRDefault="00E85329" w:rsidP="00E85329">
            <w:pPr>
              <w:pStyle w:val="ElsAbstractText"/>
              <w:spacing w:before="120"/>
              <w:rPr>
                <w:i/>
                <w:color w:val="000000" w:themeColor="text1"/>
                <w:sz w:val="15"/>
                <w:szCs w:val="15"/>
              </w:rPr>
            </w:pPr>
            <w:r w:rsidRPr="00715F93">
              <w:rPr>
                <w:i/>
                <w:color w:val="000000" w:themeColor="text1"/>
                <w:sz w:val="15"/>
                <w:szCs w:val="15"/>
              </w:rPr>
              <w:t xml:space="preserve">Osteoarthritis is a degenerative joint disease that is the most common type of arthritis. Causes OA is caused by joint damage. This damage can accumulate over time, which is why age is one of the main causes of the joint damage leading to osteoarthritis. Osteoarthritis occurs when the cartilage that cushions the ends of bones in your joints gradually deteriorates. Cartilage is a firm, slippery tissue that enables nearly frictionless joint motion. It causes changes in the bone and deterioration of the connective tissues that hold the joint together and attach muscle to bone. The aim of the study was to determine efficacy and safety of the efficacy and safety of curcumin with those of diclofenac in the treatment of knee osteoarthritis (OA), who is intolerant to the side effects of non-steroidal anti-inflammatory drugs. A total of 80 patients were enrolled as per inclusion and exclusion criteria, patients were participated in this study, and the response was 100%. The diagnosis of Osteoarthritis in the study subjects was based on the following clinical symptoms history of Nausea, vomiting, Diarrhea, Abdominal pain, Constipation, Dyspepsia, Weakness at the first day of pharmacokinetic assessment. Curcumin has similar efficacy to diclofenac but demonstrated better tolerance among patients with knee OA. In Ortholord™ Curcumin can be an alternative treatment option in the patients with knee OA who are intolerant to the side effects of non-steroidal anti-inflammatory drugs. </w:t>
            </w:r>
          </w:p>
          <w:p w:rsidR="008C2827" w:rsidRPr="00715F93" w:rsidRDefault="00E85329" w:rsidP="00E85329">
            <w:pPr>
              <w:pStyle w:val="ElsAbstractText"/>
              <w:spacing w:before="120"/>
              <w:rPr>
                <w:b/>
                <w:i/>
                <w:color w:val="000000" w:themeColor="text1"/>
              </w:rPr>
            </w:pPr>
            <w:r w:rsidRPr="00715F93">
              <w:rPr>
                <w:b/>
                <w:i/>
                <w:color w:val="000000" w:themeColor="text1"/>
                <w:sz w:val="15"/>
                <w:szCs w:val="15"/>
              </w:rPr>
              <w:t>Keywords:</w:t>
            </w:r>
            <w:r w:rsidRPr="00715F93">
              <w:rPr>
                <w:i/>
                <w:color w:val="000000" w:themeColor="text1"/>
                <w:sz w:val="15"/>
                <w:szCs w:val="15"/>
              </w:rPr>
              <w:t xml:space="preserve"> Curcumin, Osteoarthritis, Diclofenac.</w:t>
            </w:r>
          </w:p>
        </w:tc>
      </w:tr>
    </w:tbl>
    <w:p w:rsidR="00E93524" w:rsidRPr="00715F93" w:rsidRDefault="00E07826" w:rsidP="00E85329">
      <w:pPr>
        <w:spacing w:after="120" w:line="360" w:lineRule="auto"/>
        <w:jc w:val="both"/>
        <w:rPr>
          <w:b/>
          <w:bCs/>
          <w:color w:val="000000" w:themeColor="text1"/>
          <w:sz w:val="22"/>
          <w:szCs w:val="22"/>
        </w:rPr>
      </w:pPr>
      <w:r w:rsidRPr="00715F93">
        <w:rPr>
          <w:b/>
          <w:bCs/>
          <w:color w:val="000000" w:themeColor="text1"/>
          <w:sz w:val="22"/>
          <w:szCs w:val="22"/>
        </w:rPr>
        <w:t xml:space="preserve">1. </w:t>
      </w:r>
      <w:r w:rsidR="00E93524" w:rsidRPr="00715F93">
        <w:rPr>
          <w:b/>
          <w:bCs/>
          <w:color w:val="000000" w:themeColor="text1"/>
          <w:sz w:val="22"/>
          <w:szCs w:val="22"/>
        </w:rPr>
        <w:t>Introduction</w:t>
      </w:r>
      <w:r w:rsidR="002C4803">
        <w:rPr>
          <w:b/>
          <w:bCs/>
          <w:color w:val="000000" w:themeColor="text1"/>
          <w:sz w:val="22"/>
          <w:szCs w:val="22"/>
        </w:rPr>
        <w:t xml:space="preserve"> </w:t>
      </w:r>
      <w:r w:rsidR="002C4803" w:rsidRPr="002C4803">
        <w:rPr>
          <w:bCs/>
          <w:i/>
          <w:color w:val="FF0000"/>
          <w:sz w:val="22"/>
          <w:szCs w:val="22"/>
        </w:rPr>
        <w:t>(Every content from Introduction to References – Times New Roman 11 Size, 1.5 Line Spacing &amp; 6 Points after Text)</w:t>
      </w:r>
    </w:p>
    <w:p w:rsidR="00E85329" w:rsidRPr="00715F93" w:rsidRDefault="00E85329" w:rsidP="00E85329">
      <w:pPr>
        <w:tabs>
          <w:tab w:val="left" w:pos="1185"/>
        </w:tabs>
        <w:spacing w:after="120" w:line="360" w:lineRule="auto"/>
        <w:jc w:val="both"/>
        <w:rPr>
          <w:color w:val="000000" w:themeColor="text1"/>
          <w:sz w:val="22"/>
          <w:szCs w:val="22"/>
        </w:rPr>
      </w:pPr>
      <w:r w:rsidRPr="00715F93">
        <w:rPr>
          <w:color w:val="000000" w:themeColor="text1"/>
          <w:sz w:val="22"/>
          <w:szCs w:val="22"/>
        </w:rPr>
        <w:t>Osteoarthritis is the most common form of arthritis, affecting millions of people worldwide. It occurs when the protective cartilage that cushions the ends of your bones wears down over time. Although osteoarthritis can damage any joint, the disorder most commonly affects joints in your hands, knees, hips and spine.</w:t>
      </w:r>
    </w:p>
    <w:p w:rsidR="00E85329" w:rsidRPr="002C4803" w:rsidRDefault="00E85329" w:rsidP="00E85329">
      <w:pPr>
        <w:spacing w:after="120" w:line="360" w:lineRule="auto"/>
        <w:jc w:val="both"/>
        <w:rPr>
          <w:i/>
          <w:color w:val="FF0000"/>
          <w:sz w:val="22"/>
          <w:szCs w:val="22"/>
        </w:rPr>
      </w:pPr>
      <w:r w:rsidRPr="00715F93">
        <w:rPr>
          <w:b/>
          <w:i/>
          <w:color w:val="000000" w:themeColor="text1"/>
          <w:sz w:val="22"/>
          <w:szCs w:val="22"/>
        </w:rPr>
        <w:t>Causes</w:t>
      </w:r>
      <w:r w:rsidR="002C4803">
        <w:rPr>
          <w:b/>
          <w:i/>
          <w:color w:val="000000" w:themeColor="text1"/>
          <w:sz w:val="22"/>
          <w:szCs w:val="22"/>
        </w:rPr>
        <w:t xml:space="preserve"> </w:t>
      </w:r>
      <w:r w:rsidR="002C4803" w:rsidRPr="002C4803">
        <w:rPr>
          <w:i/>
          <w:color w:val="FF0000"/>
          <w:sz w:val="22"/>
          <w:szCs w:val="22"/>
        </w:rPr>
        <w:t>(Subheadings should be Italic)</w:t>
      </w:r>
    </w:p>
    <w:p w:rsidR="00E85329" w:rsidRPr="00715F93" w:rsidRDefault="00E85329" w:rsidP="00E85329">
      <w:pPr>
        <w:spacing w:after="120" w:line="360" w:lineRule="auto"/>
        <w:jc w:val="both"/>
        <w:rPr>
          <w:color w:val="000000" w:themeColor="text1"/>
          <w:sz w:val="22"/>
          <w:szCs w:val="22"/>
        </w:rPr>
      </w:pPr>
      <w:r w:rsidRPr="00715F93">
        <w:rPr>
          <w:color w:val="000000" w:themeColor="text1"/>
          <w:sz w:val="22"/>
          <w:szCs w:val="22"/>
        </w:rPr>
        <w:t>Causes OA is caused by joint damage. This damage can accumulate over time, which is why age is one of the main causes of the joint damage leading to osteoarthritis. Osteoarthritis occurs when the cartilage that cushions the ends of bones in your joints gradually deteriorates. Cartilage is a firm, slippery tissue that enables nearly frictionless joint motion. It causes changes in the bone and deterioration of the connective tissues that hold the joint together and attach muscle to bone. It also causes inflammation of the joint lining.</w:t>
      </w:r>
    </w:p>
    <w:p w:rsidR="00E85329" w:rsidRPr="00715F93" w:rsidRDefault="00E85329" w:rsidP="00E85329">
      <w:pPr>
        <w:spacing w:after="120" w:line="360" w:lineRule="auto"/>
        <w:jc w:val="both"/>
        <w:rPr>
          <w:color w:val="000000" w:themeColor="text1"/>
          <w:sz w:val="22"/>
          <w:szCs w:val="22"/>
        </w:rPr>
      </w:pPr>
      <w:r w:rsidRPr="00715F93">
        <w:rPr>
          <w:color w:val="000000" w:themeColor="text1"/>
          <w:sz w:val="22"/>
          <w:szCs w:val="22"/>
        </w:rPr>
        <w:t>The older you are, the more wear and tear you’ve had on your joints. Other causes of joint damage include past injury, such as:</w:t>
      </w:r>
    </w:p>
    <w:p w:rsidR="00E85329" w:rsidRPr="00715F93" w:rsidRDefault="00E85329" w:rsidP="00E85329">
      <w:pPr>
        <w:autoSpaceDE/>
        <w:autoSpaceDN/>
        <w:spacing w:after="120" w:line="360" w:lineRule="auto"/>
        <w:rPr>
          <w:i/>
          <w:color w:val="000000" w:themeColor="text1"/>
          <w:sz w:val="22"/>
          <w:szCs w:val="22"/>
        </w:rPr>
      </w:pPr>
      <w:r w:rsidRPr="00715F93">
        <w:rPr>
          <w:i/>
          <w:color w:val="000000" w:themeColor="text1"/>
          <w:sz w:val="22"/>
          <w:szCs w:val="22"/>
        </w:rPr>
        <w:t>(1) Torn Cartilage, (2) Dislocated Joints, (3) Ligament Injuries</w:t>
      </w:r>
    </w:p>
    <w:p w:rsidR="00E85329" w:rsidRPr="00715F93" w:rsidRDefault="00E85329" w:rsidP="00E85329">
      <w:pPr>
        <w:spacing w:after="120" w:line="360" w:lineRule="auto"/>
        <w:jc w:val="both"/>
        <w:rPr>
          <w:b/>
          <w:i/>
          <w:color w:val="000000" w:themeColor="text1"/>
          <w:sz w:val="22"/>
          <w:szCs w:val="22"/>
        </w:rPr>
      </w:pPr>
      <w:r w:rsidRPr="00715F93">
        <w:rPr>
          <w:b/>
          <w:i/>
          <w:color w:val="000000" w:themeColor="text1"/>
          <w:sz w:val="22"/>
          <w:szCs w:val="22"/>
        </w:rPr>
        <w:t>Symptoms</w:t>
      </w:r>
    </w:p>
    <w:p w:rsidR="00E85329" w:rsidRPr="00715F93" w:rsidRDefault="00E85329" w:rsidP="00E85329">
      <w:pPr>
        <w:pStyle w:val="ListParagraph"/>
        <w:numPr>
          <w:ilvl w:val="0"/>
          <w:numId w:val="16"/>
        </w:numPr>
        <w:autoSpaceDE/>
        <w:autoSpaceDN/>
        <w:spacing w:after="120" w:line="360" w:lineRule="auto"/>
        <w:contextualSpacing w:val="0"/>
        <w:jc w:val="both"/>
        <w:rPr>
          <w:color w:val="000000" w:themeColor="text1"/>
          <w:sz w:val="22"/>
          <w:szCs w:val="22"/>
        </w:rPr>
      </w:pPr>
      <w:r w:rsidRPr="00715F93">
        <w:rPr>
          <w:color w:val="000000" w:themeColor="text1"/>
          <w:sz w:val="22"/>
          <w:szCs w:val="22"/>
        </w:rPr>
        <w:t>Stiffness</w:t>
      </w:r>
    </w:p>
    <w:p w:rsidR="00E85329" w:rsidRPr="00715F93" w:rsidRDefault="00E85329" w:rsidP="00E85329">
      <w:pPr>
        <w:pStyle w:val="ListParagraph"/>
        <w:numPr>
          <w:ilvl w:val="0"/>
          <w:numId w:val="16"/>
        </w:numPr>
        <w:autoSpaceDE/>
        <w:autoSpaceDN/>
        <w:spacing w:after="120" w:line="360" w:lineRule="auto"/>
        <w:contextualSpacing w:val="0"/>
        <w:jc w:val="both"/>
        <w:rPr>
          <w:color w:val="000000" w:themeColor="text1"/>
          <w:sz w:val="22"/>
          <w:szCs w:val="22"/>
        </w:rPr>
      </w:pPr>
      <w:r w:rsidRPr="00715F93">
        <w:rPr>
          <w:color w:val="000000" w:themeColor="text1"/>
          <w:sz w:val="22"/>
          <w:szCs w:val="22"/>
        </w:rPr>
        <w:t>Inflammation</w:t>
      </w:r>
    </w:p>
    <w:p w:rsidR="00E85329" w:rsidRPr="00715F93" w:rsidRDefault="00E85329" w:rsidP="00E85329">
      <w:pPr>
        <w:pStyle w:val="ListParagraph"/>
        <w:numPr>
          <w:ilvl w:val="0"/>
          <w:numId w:val="16"/>
        </w:numPr>
        <w:autoSpaceDE/>
        <w:autoSpaceDN/>
        <w:spacing w:after="120" w:line="360" w:lineRule="auto"/>
        <w:contextualSpacing w:val="0"/>
        <w:jc w:val="both"/>
        <w:rPr>
          <w:color w:val="000000" w:themeColor="text1"/>
          <w:sz w:val="22"/>
          <w:szCs w:val="22"/>
        </w:rPr>
      </w:pPr>
      <w:r w:rsidRPr="00715F93">
        <w:rPr>
          <w:color w:val="000000" w:themeColor="text1"/>
          <w:sz w:val="22"/>
          <w:szCs w:val="22"/>
        </w:rPr>
        <w:t xml:space="preserve">Tenderness (discomfort when pressing on the area with your fingers) </w:t>
      </w:r>
    </w:p>
    <w:p w:rsidR="00E85329" w:rsidRPr="00715F93" w:rsidRDefault="00E85329" w:rsidP="00E85329">
      <w:pPr>
        <w:spacing w:after="120" w:line="360" w:lineRule="auto"/>
        <w:jc w:val="both"/>
        <w:rPr>
          <w:color w:val="000000" w:themeColor="text1"/>
          <w:sz w:val="22"/>
          <w:szCs w:val="22"/>
        </w:rPr>
      </w:pPr>
      <w:r w:rsidRPr="00715F93">
        <w:rPr>
          <w:color w:val="000000" w:themeColor="text1"/>
          <w:sz w:val="22"/>
          <w:szCs w:val="22"/>
        </w:rPr>
        <w:lastRenderedPageBreak/>
        <w:t>Osteoarthritis symptoms develop slowly and worsen over time. Signs and symptoms of osteoarthritis include: Pain, Stiffness, Tenderness, Loss of flexibility, range of motion, Grating sensation, Bone spurs, swelling.</w:t>
      </w:r>
    </w:p>
    <w:p w:rsidR="00E85329" w:rsidRPr="00715F93" w:rsidRDefault="00E85329" w:rsidP="00E85329">
      <w:pPr>
        <w:spacing w:after="120" w:line="360" w:lineRule="auto"/>
        <w:jc w:val="both"/>
        <w:rPr>
          <w:b/>
          <w:color w:val="000000" w:themeColor="text1"/>
          <w:sz w:val="22"/>
          <w:szCs w:val="22"/>
        </w:rPr>
      </w:pPr>
      <w:r w:rsidRPr="00715F93">
        <w:rPr>
          <w:b/>
          <w:color w:val="000000" w:themeColor="text1"/>
          <w:sz w:val="22"/>
          <w:szCs w:val="22"/>
        </w:rPr>
        <w:t>2. Aim and Objectives</w:t>
      </w:r>
    </w:p>
    <w:p w:rsidR="00E85329" w:rsidRPr="00715F93" w:rsidRDefault="00E85329" w:rsidP="00E85329">
      <w:pPr>
        <w:spacing w:after="120" w:line="360" w:lineRule="auto"/>
        <w:jc w:val="both"/>
        <w:rPr>
          <w:b/>
          <w:i/>
          <w:color w:val="000000" w:themeColor="text1"/>
          <w:sz w:val="22"/>
          <w:szCs w:val="22"/>
        </w:rPr>
      </w:pPr>
      <w:r w:rsidRPr="00715F93">
        <w:rPr>
          <w:b/>
          <w:i/>
          <w:color w:val="000000" w:themeColor="text1"/>
          <w:sz w:val="22"/>
          <w:szCs w:val="22"/>
        </w:rPr>
        <w:t xml:space="preserve">Aim </w:t>
      </w:r>
    </w:p>
    <w:p w:rsidR="00E85329" w:rsidRPr="00715F93" w:rsidRDefault="00E85329" w:rsidP="00E85329">
      <w:pPr>
        <w:spacing w:after="120" w:line="360" w:lineRule="auto"/>
        <w:jc w:val="both"/>
        <w:rPr>
          <w:color w:val="000000" w:themeColor="text1"/>
          <w:sz w:val="22"/>
          <w:szCs w:val="22"/>
        </w:rPr>
      </w:pPr>
      <w:r w:rsidRPr="00715F93">
        <w:rPr>
          <w:color w:val="000000" w:themeColor="text1"/>
          <w:sz w:val="22"/>
          <w:szCs w:val="22"/>
        </w:rPr>
        <w:t>The aim of the study was to evaluate the Safety and efficacy of curcumin versus diclofenac in knee osteoarthritis.</w:t>
      </w:r>
    </w:p>
    <w:p w:rsidR="00E85329" w:rsidRPr="00715F93" w:rsidRDefault="00E85329" w:rsidP="00E85329">
      <w:pPr>
        <w:spacing w:after="120" w:line="360" w:lineRule="auto"/>
        <w:jc w:val="both"/>
        <w:rPr>
          <w:b/>
          <w:i/>
          <w:color w:val="000000" w:themeColor="text1"/>
          <w:sz w:val="22"/>
          <w:szCs w:val="22"/>
        </w:rPr>
      </w:pPr>
      <w:r w:rsidRPr="00715F93">
        <w:rPr>
          <w:b/>
          <w:i/>
          <w:color w:val="000000" w:themeColor="text1"/>
          <w:sz w:val="22"/>
          <w:szCs w:val="22"/>
        </w:rPr>
        <w:t>Objective</w:t>
      </w:r>
    </w:p>
    <w:p w:rsidR="00E85329" w:rsidRPr="00715F93" w:rsidRDefault="00E85329" w:rsidP="00E85329">
      <w:pPr>
        <w:spacing w:after="120" w:line="360" w:lineRule="auto"/>
        <w:jc w:val="both"/>
        <w:rPr>
          <w:color w:val="000000" w:themeColor="text1"/>
          <w:sz w:val="22"/>
          <w:szCs w:val="22"/>
        </w:rPr>
      </w:pPr>
      <w:r w:rsidRPr="00715F93">
        <w:rPr>
          <w:color w:val="000000" w:themeColor="text1"/>
          <w:sz w:val="22"/>
          <w:szCs w:val="22"/>
        </w:rPr>
        <w:t>The purpose of this study was to compare the efficacy and safety of curcumin with those of diclofenac in the treatment of knee osteoarthritis (OA).</w:t>
      </w:r>
    </w:p>
    <w:p w:rsidR="00E85329" w:rsidRPr="00715F93" w:rsidRDefault="00E85329" w:rsidP="00E85329">
      <w:pPr>
        <w:spacing w:after="120" w:line="360" w:lineRule="auto"/>
        <w:jc w:val="both"/>
        <w:rPr>
          <w:b/>
          <w:color w:val="000000" w:themeColor="text1"/>
          <w:sz w:val="22"/>
          <w:szCs w:val="22"/>
        </w:rPr>
      </w:pPr>
      <w:r w:rsidRPr="00715F93">
        <w:rPr>
          <w:b/>
          <w:color w:val="000000" w:themeColor="text1"/>
          <w:sz w:val="22"/>
          <w:szCs w:val="22"/>
        </w:rPr>
        <w:t>3. Materials and Methods</w:t>
      </w:r>
    </w:p>
    <w:p w:rsidR="004B226F" w:rsidRDefault="00E85329" w:rsidP="00E85329">
      <w:pPr>
        <w:spacing w:after="120" w:line="360" w:lineRule="auto"/>
        <w:jc w:val="both"/>
        <w:rPr>
          <w:color w:val="000000" w:themeColor="text1"/>
          <w:sz w:val="22"/>
          <w:szCs w:val="22"/>
        </w:rPr>
      </w:pPr>
      <w:r w:rsidRPr="00715F93">
        <w:rPr>
          <w:b/>
          <w:i/>
          <w:color w:val="000000" w:themeColor="text1"/>
          <w:sz w:val="22"/>
          <w:szCs w:val="22"/>
        </w:rPr>
        <w:t>Shep et al. Trials (2019):</w:t>
      </w:r>
      <w:r w:rsidRPr="00715F93">
        <w:rPr>
          <w:color w:val="000000" w:themeColor="text1"/>
          <w:sz w:val="22"/>
          <w:szCs w:val="22"/>
        </w:rPr>
        <w:t xml:space="preserve"> This study compared the efficacy and safety of curcumin with those of diclofenac in the treatment of knee osteoarthritis (OA). In this randomized, open-label, parallel, active controlled clinical study, 139 patients with knee OA were randomly assigned to receive either a curcumin 500-mg capsule three times daily or a diclofenac 50-mg tablet two times daily for 28 days. Patients underwent assessment at baseline and days 7, 14 and 28. </w:t>
      </w:r>
    </w:p>
    <w:p w:rsidR="004B226F" w:rsidRDefault="00E85329" w:rsidP="00E85329">
      <w:pPr>
        <w:spacing w:after="120" w:line="360" w:lineRule="auto"/>
        <w:jc w:val="both"/>
        <w:rPr>
          <w:color w:val="000000" w:themeColor="text1"/>
          <w:sz w:val="22"/>
          <w:szCs w:val="22"/>
        </w:rPr>
      </w:pPr>
      <w:r w:rsidRPr="00715F93">
        <w:rPr>
          <w:color w:val="000000" w:themeColor="text1"/>
          <w:sz w:val="22"/>
          <w:szCs w:val="22"/>
        </w:rPr>
        <w:t xml:space="preserve">The main outcome measure was severity of pain using visual analogue scale score at days 14 and 28. Knee Injury and Osteoarthritis Outcome Score (KOOS) (At days 14 and 28), anti-flatulent effect (at day 7), anti-ulcer effect, weight-lowering effect, and patient’s and </w:t>
      </w:r>
      <w:proofErr w:type="gramStart"/>
      <w:r w:rsidRPr="00715F93">
        <w:rPr>
          <w:color w:val="000000" w:themeColor="text1"/>
          <w:sz w:val="22"/>
          <w:szCs w:val="22"/>
        </w:rPr>
        <w:t>physician’s</w:t>
      </w:r>
      <w:proofErr w:type="gramEnd"/>
      <w:r w:rsidRPr="00715F93">
        <w:rPr>
          <w:color w:val="000000" w:themeColor="text1"/>
          <w:sz w:val="22"/>
          <w:szCs w:val="22"/>
        </w:rPr>
        <w:t xml:space="preserve"> global assessment of therapy at day 28were included as secondary outcome measures. Safety after treatment was evaluated by recording adverse events and laboratory investigation. At days 14 and 28, patients receiving curcumin showed similar improvement in severity of pain and KOOS scale when with compared with diclofenac, and the difference was not statistically significant. </w:t>
      </w:r>
    </w:p>
    <w:p w:rsidR="004B226F" w:rsidRDefault="00E85329" w:rsidP="00E85329">
      <w:pPr>
        <w:spacing w:after="120" w:line="360" w:lineRule="auto"/>
        <w:jc w:val="both"/>
        <w:rPr>
          <w:color w:val="000000" w:themeColor="text1"/>
          <w:sz w:val="22"/>
          <w:szCs w:val="22"/>
        </w:rPr>
      </w:pPr>
      <w:r w:rsidRPr="00715F93">
        <w:rPr>
          <w:color w:val="000000" w:themeColor="text1"/>
          <w:sz w:val="22"/>
          <w:szCs w:val="22"/>
        </w:rPr>
        <w:t xml:space="preserve">At day 7, the patients who received curcumin experienced as significantly greater reduction in the number of episodes of flatulence compared with diclofenac (p&lt;0.01). At day 28, a weight-lowering effect (P&lt;0.01) and anti-ulcer effect ( P&lt;0.01) of curcumin were None of the patients required H2 blockers in the curcumin group, and 19 patients required H2 blockers in the diclofenac group ( 0% versus 28%, respectively, P&lt;0.01). Adverse effects were significantly less in the curcumin group (13% versus, 28% respectively, P&lt;0.01. Patients and physician’s global assessment of therapy was similar in the two treatment groups. </w:t>
      </w:r>
    </w:p>
    <w:p w:rsidR="00E85329" w:rsidRPr="00715F93" w:rsidRDefault="00E85329" w:rsidP="00E85329">
      <w:pPr>
        <w:spacing w:after="120" w:line="360" w:lineRule="auto"/>
        <w:jc w:val="both"/>
        <w:rPr>
          <w:color w:val="000000" w:themeColor="text1"/>
          <w:sz w:val="22"/>
          <w:szCs w:val="22"/>
        </w:rPr>
      </w:pPr>
      <w:r w:rsidRPr="00715F93">
        <w:rPr>
          <w:color w:val="000000" w:themeColor="text1"/>
          <w:sz w:val="22"/>
          <w:szCs w:val="22"/>
        </w:rPr>
        <w:t xml:space="preserve">Curcumin has similar efficacy to diclofenac but demonstrated better tolerance among patients with knee OA. Curcumin can be an alternative treatment option in the patients with knee OA who are intolerant to the side effects of non-steroidal anti-inflammatory drugs </w:t>
      </w:r>
    </w:p>
    <w:p w:rsidR="00E85329" w:rsidRPr="00715F93" w:rsidRDefault="00E85329" w:rsidP="004B226F">
      <w:pPr>
        <w:spacing w:after="120" w:line="360" w:lineRule="auto"/>
        <w:jc w:val="center"/>
        <w:rPr>
          <w:b/>
          <w:color w:val="000000" w:themeColor="text1"/>
          <w:sz w:val="22"/>
          <w:szCs w:val="22"/>
        </w:rPr>
      </w:pPr>
      <w:r w:rsidRPr="00715F93">
        <w:rPr>
          <w:b/>
          <w:noProof/>
          <w:color w:val="000000" w:themeColor="text1"/>
          <w:sz w:val="22"/>
          <w:szCs w:val="22"/>
          <w:shd w:val="clear" w:color="auto" w:fill="FFFFFF"/>
          <w:lang w:val="en-IN" w:eastAsia="en-IN"/>
        </w:rPr>
        <w:lastRenderedPageBreak/>
        <w:drawing>
          <wp:inline distT="0" distB="0" distL="0" distR="0" wp14:anchorId="779CAB78" wp14:editId="506B1ADF">
            <wp:extent cx="5346441" cy="3061793"/>
            <wp:effectExtent l="0" t="0" r="6985" b="5715"/>
            <wp:docPr id="5" name="Picture 5" descr="C:\Users\sbc\Desktop\Curcumin-and-inflamm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bc\Desktop\Curcumin-and-inflammation-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7356" cy="3068044"/>
                    </a:xfrm>
                    <a:prstGeom prst="rect">
                      <a:avLst/>
                    </a:prstGeom>
                    <a:noFill/>
                    <a:ln>
                      <a:noFill/>
                    </a:ln>
                  </pic:spPr>
                </pic:pic>
              </a:graphicData>
            </a:graphic>
          </wp:inline>
        </w:drawing>
      </w:r>
    </w:p>
    <w:p w:rsidR="00E85329" w:rsidRPr="00715F93" w:rsidRDefault="002C4803" w:rsidP="00E85329">
      <w:pPr>
        <w:spacing w:after="120" w:line="360" w:lineRule="auto"/>
        <w:jc w:val="center"/>
        <w:rPr>
          <w:color w:val="000000" w:themeColor="text1"/>
          <w:sz w:val="22"/>
          <w:szCs w:val="22"/>
        </w:rPr>
      </w:pPr>
      <w:r>
        <w:rPr>
          <w:b/>
          <w:color w:val="000000" w:themeColor="text1"/>
          <w:sz w:val="22"/>
          <w:szCs w:val="22"/>
        </w:rPr>
        <w:t>Fig.</w:t>
      </w:r>
      <w:r w:rsidR="00E83E87" w:rsidRPr="00715F93">
        <w:rPr>
          <w:b/>
          <w:color w:val="000000" w:themeColor="text1"/>
          <w:sz w:val="22"/>
          <w:szCs w:val="22"/>
        </w:rPr>
        <w:t>1:</w:t>
      </w:r>
      <w:r w:rsidR="00E83E87" w:rsidRPr="00715F93">
        <w:rPr>
          <w:color w:val="000000" w:themeColor="text1"/>
          <w:sz w:val="22"/>
          <w:szCs w:val="22"/>
        </w:rPr>
        <w:t xml:space="preserve"> </w:t>
      </w:r>
      <w:r w:rsidR="00E85329" w:rsidRPr="00715F93">
        <w:rPr>
          <w:color w:val="000000" w:themeColor="text1"/>
          <w:sz w:val="22"/>
          <w:szCs w:val="22"/>
        </w:rPr>
        <w:t>Schematic image of the processes in osteoarthritis, in which Curcumin could play a role to restore the healthy processes</w:t>
      </w:r>
      <w:r>
        <w:rPr>
          <w:color w:val="000000" w:themeColor="text1"/>
          <w:sz w:val="22"/>
          <w:szCs w:val="22"/>
        </w:rPr>
        <w:t xml:space="preserve"> </w:t>
      </w:r>
      <w:r w:rsidRPr="002C4803">
        <w:rPr>
          <w:i/>
          <w:color w:val="FF0000"/>
          <w:sz w:val="22"/>
          <w:szCs w:val="22"/>
        </w:rPr>
        <w:t>(Figures should be numbered as Fig.1)</w:t>
      </w:r>
    </w:p>
    <w:p w:rsidR="00E85329" w:rsidRPr="00715F93" w:rsidRDefault="00E85329" w:rsidP="00E85329">
      <w:pPr>
        <w:spacing w:after="120" w:line="360" w:lineRule="auto"/>
        <w:jc w:val="both"/>
        <w:rPr>
          <w:b/>
          <w:color w:val="000000" w:themeColor="text1"/>
          <w:sz w:val="22"/>
          <w:szCs w:val="22"/>
        </w:rPr>
      </w:pPr>
      <w:r w:rsidRPr="00715F93">
        <w:rPr>
          <w:b/>
          <w:color w:val="000000" w:themeColor="text1"/>
          <w:sz w:val="22"/>
          <w:szCs w:val="22"/>
        </w:rPr>
        <w:t>4. Result</w:t>
      </w:r>
    </w:p>
    <w:p w:rsidR="00E85329" w:rsidRPr="00715F93" w:rsidRDefault="00E85329" w:rsidP="00E85329">
      <w:pPr>
        <w:spacing w:after="120" w:line="360" w:lineRule="auto"/>
        <w:jc w:val="both"/>
        <w:rPr>
          <w:color w:val="000000" w:themeColor="text1"/>
          <w:sz w:val="22"/>
          <w:szCs w:val="22"/>
        </w:rPr>
      </w:pPr>
      <w:r w:rsidRPr="00715F93">
        <w:rPr>
          <w:color w:val="000000" w:themeColor="text1"/>
          <w:sz w:val="22"/>
          <w:szCs w:val="22"/>
        </w:rPr>
        <w:t>A total of 80 patients were enrolled as per inclusion and exclusion criteria, patients were participated in this study, and the response was 100%.  Demographic and baseline characteristics in patients with knee osteoarthritis Safety and efficacy of curcumin versus diclofenac in knee osteoarthritis: a randomized open-label parallel-arm study.</w:t>
      </w:r>
    </w:p>
    <w:p w:rsidR="00E85329" w:rsidRPr="00715F93" w:rsidRDefault="00E85329" w:rsidP="00E85329">
      <w:pPr>
        <w:tabs>
          <w:tab w:val="left" w:pos="1185"/>
        </w:tabs>
        <w:spacing w:after="120" w:line="360" w:lineRule="auto"/>
        <w:jc w:val="both"/>
        <w:rPr>
          <w:color w:val="000000" w:themeColor="text1"/>
          <w:sz w:val="22"/>
          <w:szCs w:val="22"/>
        </w:rPr>
      </w:pPr>
      <w:r w:rsidRPr="00715F93">
        <w:rPr>
          <w:color w:val="000000" w:themeColor="text1"/>
          <w:sz w:val="22"/>
          <w:szCs w:val="22"/>
        </w:rPr>
        <w:t xml:space="preserve">The diagnosis of Osteoarthritis in the study subjects was based on the following clinical symptoms history of Nausea, vomiting, Diarrhea, Abdominal pain, Constipation, Dyspepsia, Weakness at the first day of pharmacokinetic assessment. In </w:t>
      </w:r>
      <w:r w:rsidRPr="00715F93">
        <w:rPr>
          <w:b/>
          <w:color w:val="000000" w:themeColor="text1"/>
          <w:sz w:val="22"/>
          <w:szCs w:val="22"/>
        </w:rPr>
        <w:t>Ortholord ™</w:t>
      </w:r>
      <w:r w:rsidRPr="00715F93">
        <w:rPr>
          <w:color w:val="000000" w:themeColor="text1"/>
          <w:sz w:val="22"/>
          <w:szCs w:val="22"/>
        </w:rPr>
        <w:t xml:space="preserve"> Curcumin can be an alternative treatment option in the patients with knee OA who are intolerant to the side effects of non-steroidal anti-inflammatory drugs.</w:t>
      </w:r>
    </w:p>
    <w:p w:rsidR="00E85329" w:rsidRPr="00715F93" w:rsidRDefault="00E85329" w:rsidP="00E85329">
      <w:pPr>
        <w:spacing w:after="120" w:line="360" w:lineRule="auto"/>
        <w:jc w:val="center"/>
        <w:rPr>
          <w:color w:val="000000" w:themeColor="text1"/>
          <w:sz w:val="22"/>
          <w:szCs w:val="22"/>
        </w:rPr>
      </w:pPr>
      <w:r w:rsidRPr="00715F93">
        <w:rPr>
          <w:b/>
          <w:color w:val="000000" w:themeColor="text1"/>
          <w:sz w:val="22"/>
          <w:szCs w:val="22"/>
        </w:rPr>
        <w:t>Table 1:</w:t>
      </w:r>
      <w:r w:rsidRPr="00715F93">
        <w:rPr>
          <w:color w:val="000000" w:themeColor="text1"/>
          <w:sz w:val="22"/>
          <w:szCs w:val="22"/>
        </w:rPr>
        <w:t xml:space="preserve"> Summary of adverse reactions in each treatment group</w:t>
      </w:r>
    </w:p>
    <w:tbl>
      <w:tblPr>
        <w:tblStyle w:val="LightShading1"/>
        <w:tblpPr w:leftFromText="180" w:rightFromText="180" w:vertAnchor="text" w:horzAnchor="margin" w:tblpXSpec="center"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6"/>
        <w:gridCol w:w="1502"/>
        <w:gridCol w:w="1161"/>
        <w:gridCol w:w="868"/>
        <w:gridCol w:w="996"/>
        <w:gridCol w:w="955"/>
      </w:tblGrid>
      <w:tr w:rsidR="00715F93" w:rsidRPr="00715F93" w:rsidTr="004B226F">
        <w:trPr>
          <w:cnfStyle w:val="100000000000" w:firstRow="1" w:lastRow="0" w:firstColumn="0" w:lastColumn="0" w:oddVBand="0" w:evenVBand="0" w:oddHBand="0"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vAlign w:val="center"/>
          </w:tcPr>
          <w:p w:rsidR="00E85329" w:rsidRPr="00715F93" w:rsidRDefault="00E85329" w:rsidP="00E85329">
            <w:pPr>
              <w:spacing w:line="360" w:lineRule="auto"/>
              <w:jc w:val="center"/>
              <w:rPr>
                <w:rFonts w:ascii="Times New Roman" w:hAnsi="Times New Roman" w:cs="Times New Roman"/>
                <w:b w:val="0"/>
                <w:color w:val="000000" w:themeColor="text1"/>
              </w:rPr>
            </w:pPr>
          </w:p>
          <w:p w:rsidR="00E85329" w:rsidRPr="00715F93" w:rsidRDefault="00E85329" w:rsidP="00E85329">
            <w:pPr>
              <w:spacing w:line="360" w:lineRule="auto"/>
              <w:jc w:val="center"/>
              <w:rPr>
                <w:rFonts w:ascii="Times New Roman" w:hAnsi="Times New Roman" w:cs="Times New Roman"/>
                <w:b w:val="0"/>
                <w:color w:val="000000" w:themeColor="text1"/>
              </w:rPr>
            </w:pPr>
            <w:r w:rsidRPr="00715F93">
              <w:rPr>
                <w:rFonts w:ascii="Times New Roman" w:hAnsi="Times New Roman" w:cs="Times New Roman"/>
                <w:color w:val="000000" w:themeColor="text1"/>
              </w:rPr>
              <w:t>Adverse reactions</w:t>
            </w:r>
          </w:p>
          <w:p w:rsidR="00E85329" w:rsidRPr="00715F93" w:rsidRDefault="00E85329" w:rsidP="00E85329">
            <w:pPr>
              <w:spacing w:line="360" w:lineRule="auto"/>
              <w:jc w:val="center"/>
              <w:rPr>
                <w:rFonts w:ascii="Times New Roman" w:hAnsi="Times New Roman" w:cs="Times New Roman"/>
                <w:b w:val="0"/>
                <w:color w:val="000000" w:themeColor="text1"/>
              </w:rPr>
            </w:pPr>
          </w:p>
        </w:tc>
        <w:tc>
          <w:tcPr>
            <w:tcW w:w="1986" w:type="dxa"/>
            <w:tcBorders>
              <w:top w:val="none" w:sz="0" w:space="0" w:color="auto"/>
              <w:left w:val="none" w:sz="0" w:space="0" w:color="auto"/>
              <w:bottom w:val="none" w:sz="0" w:space="0" w:color="auto"/>
              <w:right w:val="none" w:sz="0" w:space="0" w:color="auto"/>
            </w:tcBorders>
            <w:vAlign w:val="center"/>
          </w:tcPr>
          <w:p w:rsidR="00E85329" w:rsidRPr="00715F93" w:rsidRDefault="00E85329" w:rsidP="00E8532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p>
          <w:p w:rsidR="00E85329" w:rsidRPr="00715F93" w:rsidRDefault="00E85329" w:rsidP="00E8532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715F93">
              <w:rPr>
                <w:rFonts w:ascii="Times New Roman" w:hAnsi="Times New Roman" w:cs="Times New Roman"/>
                <w:color w:val="000000" w:themeColor="text1"/>
              </w:rPr>
              <w:t>Curcumin</w:t>
            </w:r>
          </w:p>
          <w:p w:rsidR="00E85329" w:rsidRPr="00715F93" w:rsidRDefault="00E85329" w:rsidP="00E8532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(N=70)</w:t>
            </w:r>
          </w:p>
          <w:p w:rsidR="00E85329" w:rsidRPr="00715F93" w:rsidRDefault="00E85329" w:rsidP="00E8532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n%</w:t>
            </w:r>
          </w:p>
        </w:tc>
        <w:tc>
          <w:tcPr>
            <w:tcW w:w="1502" w:type="dxa"/>
            <w:tcBorders>
              <w:top w:val="none" w:sz="0" w:space="0" w:color="auto"/>
              <w:left w:val="none" w:sz="0" w:space="0" w:color="auto"/>
              <w:bottom w:val="none" w:sz="0" w:space="0" w:color="auto"/>
              <w:right w:val="none" w:sz="0" w:space="0" w:color="auto"/>
            </w:tcBorders>
            <w:vAlign w:val="center"/>
          </w:tcPr>
          <w:p w:rsidR="00E85329" w:rsidRPr="00715F93" w:rsidRDefault="00E85329" w:rsidP="00E8532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p>
          <w:p w:rsidR="00E85329" w:rsidRPr="00715F93" w:rsidRDefault="00E85329" w:rsidP="00E8532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715F93">
              <w:rPr>
                <w:rFonts w:ascii="Times New Roman" w:hAnsi="Times New Roman" w:cs="Times New Roman"/>
                <w:color w:val="000000" w:themeColor="text1"/>
              </w:rPr>
              <w:t>Diclofenac</w:t>
            </w:r>
          </w:p>
          <w:p w:rsidR="00E85329" w:rsidRPr="00715F93" w:rsidRDefault="00E85329" w:rsidP="00E8532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(N=69)</w:t>
            </w:r>
          </w:p>
          <w:p w:rsidR="00E85329" w:rsidRPr="00715F93" w:rsidRDefault="00E85329" w:rsidP="00E8532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N%</w:t>
            </w:r>
          </w:p>
        </w:tc>
        <w:tc>
          <w:tcPr>
            <w:tcW w:w="1161" w:type="dxa"/>
            <w:tcBorders>
              <w:top w:val="none" w:sz="0" w:space="0" w:color="auto"/>
              <w:left w:val="none" w:sz="0" w:space="0" w:color="auto"/>
              <w:bottom w:val="none" w:sz="0" w:space="0" w:color="auto"/>
              <w:right w:val="none" w:sz="0" w:space="0" w:color="auto"/>
            </w:tcBorders>
            <w:vAlign w:val="center"/>
          </w:tcPr>
          <w:p w:rsidR="00E85329" w:rsidRPr="00715F93" w:rsidRDefault="00E85329" w:rsidP="00E8532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p>
          <w:p w:rsidR="00E85329" w:rsidRPr="00715F93" w:rsidRDefault="00E85329" w:rsidP="00E8532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715F93">
              <w:rPr>
                <w:rFonts w:ascii="Times New Roman" w:hAnsi="Times New Roman" w:cs="Times New Roman"/>
                <w:color w:val="000000" w:themeColor="text1"/>
              </w:rPr>
              <w:t>RR</w:t>
            </w:r>
          </w:p>
        </w:tc>
        <w:tc>
          <w:tcPr>
            <w:tcW w:w="868" w:type="dxa"/>
            <w:tcBorders>
              <w:top w:val="none" w:sz="0" w:space="0" w:color="auto"/>
              <w:left w:val="none" w:sz="0" w:space="0" w:color="auto"/>
              <w:bottom w:val="none" w:sz="0" w:space="0" w:color="auto"/>
              <w:right w:val="none" w:sz="0" w:space="0" w:color="auto"/>
            </w:tcBorders>
            <w:vAlign w:val="center"/>
          </w:tcPr>
          <w:p w:rsidR="00E85329" w:rsidRPr="00715F93" w:rsidRDefault="00E85329" w:rsidP="00E8532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p>
          <w:p w:rsidR="00E85329" w:rsidRPr="00715F93" w:rsidRDefault="00E85329" w:rsidP="00E8532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715F93">
              <w:rPr>
                <w:rFonts w:ascii="Times New Roman" w:hAnsi="Times New Roman" w:cs="Times New Roman"/>
                <w:color w:val="000000" w:themeColor="text1"/>
              </w:rPr>
              <w:t>RRLB</w:t>
            </w:r>
          </w:p>
        </w:tc>
        <w:tc>
          <w:tcPr>
            <w:tcW w:w="996" w:type="dxa"/>
            <w:tcBorders>
              <w:top w:val="none" w:sz="0" w:space="0" w:color="auto"/>
              <w:left w:val="none" w:sz="0" w:space="0" w:color="auto"/>
              <w:bottom w:val="none" w:sz="0" w:space="0" w:color="auto"/>
              <w:right w:val="none" w:sz="0" w:space="0" w:color="auto"/>
            </w:tcBorders>
            <w:vAlign w:val="center"/>
          </w:tcPr>
          <w:p w:rsidR="00E85329" w:rsidRPr="00715F93" w:rsidRDefault="00E85329" w:rsidP="00E8532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p>
          <w:p w:rsidR="00E85329" w:rsidRPr="00715F93" w:rsidRDefault="00E85329" w:rsidP="00E8532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715F93">
              <w:rPr>
                <w:rFonts w:ascii="Times New Roman" w:hAnsi="Times New Roman" w:cs="Times New Roman"/>
                <w:color w:val="000000" w:themeColor="text1"/>
              </w:rPr>
              <w:t>RRUB</w:t>
            </w:r>
          </w:p>
        </w:tc>
        <w:tc>
          <w:tcPr>
            <w:tcW w:w="955" w:type="dxa"/>
            <w:tcBorders>
              <w:top w:val="none" w:sz="0" w:space="0" w:color="auto"/>
              <w:left w:val="none" w:sz="0" w:space="0" w:color="auto"/>
              <w:bottom w:val="none" w:sz="0" w:space="0" w:color="auto"/>
              <w:right w:val="none" w:sz="0" w:space="0" w:color="auto"/>
            </w:tcBorders>
            <w:vAlign w:val="center"/>
          </w:tcPr>
          <w:p w:rsidR="00E85329" w:rsidRPr="00715F93" w:rsidRDefault="00E85329" w:rsidP="00E8532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p>
          <w:p w:rsidR="00E85329" w:rsidRPr="00715F93" w:rsidRDefault="00E85329" w:rsidP="00E8532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715F93">
              <w:rPr>
                <w:rFonts w:ascii="Times New Roman" w:hAnsi="Times New Roman" w:cs="Times New Roman"/>
                <w:color w:val="000000" w:themeColor="text1"/>
              </w:rPr>
              <w:t>NNT</w:t>
            </w:r>
          </w:p>
        </w:tc>
      </w:tr>
      <w:tr w:rsidR="00715F93" w:rsidRPr="00715F93" w:rsidTr="004B226F">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right w:val="none" w:sz="0" w:space="0" w:color="auto"/>
            </w:tcBorders>
            <w:vAlign w:val="center"/>
          </w:tcPr>
          <w:p w:rsidR="00E85329" w:rsidRPr="00715F93" w:rsidRDefault="00E85329" w:rsidP="00E85329">
            <w:pPr>
              <w:spacing w:line="360" w:lineRule="auto"/>
              <w:jc w:val="center"/>
              <w:rPr>
                <w:rFonts w:ascii="Times New Roman" w:hAnsi="Times New Roman" w:cs="Times New Roman"/>
                <w:color w:val="000000" w:themeColor="text1"/>
              </w:rPr>
            </w:pPr>
            <w:r w:rsidRPr="00715F93">
              <w:rPr>
                <w:rFonts w:ascii="Times New Roman" w:hAnsi="Times New Roman" w:cs="Times New Roman"/>
                <w:color w:val="000000" w:themeColor="text1"/>
              </w:rPr>
              <w:t>Total number of Patients experiencing AE’s</w:t>
            </w:r>
          </w:p>
        </w:tc>
        <w:tc>
          <w:tcPr>
            <w:tcW w:w="1986"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9 (13%)</w:t>
            </w:r>
          </w:p>
        </w:tc>
        <w:tc>
          <w:tcPr>
            <w:tcW w:w="1502"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26 (38%)</w:t>
            </w:r>
          </w:p>
        </w:tc>
        <w:tc>
          <w:tcPr>
            <w:tcW w:w="1161"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868"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996"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955"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715F93" w:rsidRPr="00715F93" w:rsidTr="00E85329">
        <w:trPr>
          <w:trHeight w:val="7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E85329" w:rsidRPr="00715F93" w:rsidRDefault="00E85329" w:rsidP="00E85329">
            <w:pPr>
              <w:spacing w:line="360" w:lineRule="auto"/>
              <w:jc w:val="center"/>
              <w:rPr>
                <w:rFonts w:ascii="Times New Roman" w:hAnsi="Times New Roman" w:cs="Times New Roman"/>
                <w:color w:val="000000" w:themeColor="text1"/>
              </w:rPr>
            </w:pPr>
            <w:r w:rsidRPr="00715F93">
              <w:rPr>
                <w:rFonts w:ascii="Times New Roman" w:hAnsi="Times New Roman" w:cs="Times New Roman"/>
                <w:color w:val="000000" w:themeColor="text1"/>
              </w:rPr>
              <w:t>Dyspepsia</w:t>
            </w:r>
          </w:p>
        </w:tc>
        <w:tc>
          <w:tcPr>
            <w:tcW w:w="1986" w:type="dxa"/>
            <w:vAlign w:val="center"/>
          </w:tcPr>
          <w:p w:rsidR="00E85329" w:rsidRPr="00715F93" w:rsidRDefault="00E85329" w:rsidP="00E8532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w:t>
            </w:r>
          </w:p>
        </w:tc>
        <w:tc>
          <w:tcPr>
            <w:tcW w:w="1502" w:type="dxa"/>
            <w:vAlign w:val="center"/>
          </w:tcPr>
          <w:p w:rsidR="00E85329" w:rsidRPr="00715F93" w:rsidRDefault="00E85329" w:rsidP="00E8532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6 (8.7%)</w:t>
            </w:r>
          </w:p>
        </w:tc>
        <w:tc>
          <w:tcPr>
            <w:tcW w:w="1161" w:type="dxa"/>
            <w:vAlign w:val="center"/>
          </w:tcPr>
          <w:p w:rsidR="00E85329" w:rsidRPr="00715F93" w:rsidRDefault="00E85329" w:rsidP="00E8532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0.08**</w:t>
            </w:r>
          </w:p>
        </w:tc>
        <w:tc>
          <w:tcPr>
            <w:tcW w:w="868" w:type="dxa"/>
            <w:vAlign w:val="center"/>
          </w:tcPr>
          <w:p w:rsidR="00E85329" w:rsidRPr="00715F93" w:rsidRDefault="00E85329" w:rsidP="00E8532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w:t>
            </w:r>
          </w:p>
        </w:tc>
        <w:tc>
          <w:tcPr>
            <w:tcW w:w="996" w:type="dxa"/>
            <w:vAlign w:val="center"/>
          </w:tcPr>
          <w:p w:rsidR="00E85329" w:rsidRPr="00715F93" w:rsidRDefault="00E85329" w:rsidP="00E8532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1.3</w:t>
            </w:r>
          </w:p>
        </w:tc>
        <w:tc>
          <w:tcPr>
            <w:tcW w:w="955" w:type="dxa"/>
            <w:vAlign w:val="center"/>
          </w:tcPr>
          <w:p w:rsidR="00E85329" w:rsidRPr="00715F93" w:rsidRDefault="00E85329" w:rsidP="00E8532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12</w:t>
            </w:r>
          </w:p>
        </w:tc>
      </w:tr>
      <w:tr w:rsidR="00715F93" w:rsidRPr="00715F93" w:rsidTr="004B226F">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right w:val="none" w:sz="0" w:space="0" w:color="auto"/>
            </w:tcBorders>
            <w:vAlign w:val="center"/>
          </w:tcPr>
          <w:p w:rsidR="00E85329" w:rsidRPr="00715F93" w:rsidRDefault="00E85329" w:rsidP="00E85329">
            <w:pPr>
              <w:spacing w:line="360" w:lineRule="auto"/>
              <w:jc w:val="center"/>
              <w:rPr>
                <w:rFonts w:ascii="Times New Roman" w:hAnsi="Times New Roman" w:cs="Times New Roman"/>
                <w:color w:val="000000" w:themeColor="text1"/>
              </w:rPr>
            </w:pPr>
            <w:r w:rsidRPr="00715F93">
              <w:rPr>
                <w:rFonts w:ascii="Times New Roman" w:hAnsi="Times New Roman" w:cs="Times New Roman"/>
                <w:color w:val="000000" w:themeColor="text1"/>
              </w:rPr>
              <w:lastRenderedPageBreak/>
              <w:t>Nausea</w:t>
            </w:r>
          </w:p>
        </w:tc>
        <w:tc>
          <w:tcPr>
            <w:tcW w:w="1986"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6 (9%)</w:t>
            </w:r>
          </w:p>
        </w:tc>
        <w:tc>
          <w:tcPr>
            <w:tcW w:w="1502"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7 (10.14%)</w:t>
            </w:r>
          </w:p>
        </w:tc>
        <w:tc>
          <w:tcPr>
            <w:tcW w:w="1161"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0.8</w:t>
            </w:r>
          </w:p>
        </w:tc>
        <w:tc>
          <w:tcPr>
            <w:tcW w:w="868"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0.3</w:t>
            </w:r>
          </w:p>
        </w:tc>
        <w:tc>
          <w:tcPr>
            <w:tcW w:w="996"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2.4</w:t>
            </w:r>
          </w:p>
        </w:tc>
        <w:tc>
          <w:tcPr>
            <w:tcW w:w="955"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64</w:t>
            </w:r>
          </w:p>
        </w:tc>
      </w:tr>
      <w:tr w:rsidR="00715F93" w:rsidRPr="00715F93" w:rsidTr="00E85329">
        <w:trPr>
          <w:trHeight w:val="837"/>
        </w:trPr>
        <w:tc>
          <w:tcPr>
            <w:cnfStyle w:val="001000000000" w:firstRow="0" w:lastRow="0" w:firstColumn="1" w:lastColumn="0" w:oddVBand="0" w:evenVBand="0" w:oddHBand="0" w:evenHBand="0" w:firstRowFirstColumn="0" w:firstRowLastColumn="0" w:lastRowFirstColumn="0" w:lastRowLastColumn="0"/>
            <w:tcW w:w="1951" w:type="dxa"/>
            <w:vAlign w:val="center"/>
          </w:tcPr>
          <w:p w:rsidR="00E85329" w:rsidRPr="00715F93" w:rsidRDefault="00E85329" w:rsidP="00E85329">
            <w:pPr>
              <w:spacing w:line="360" w:lineRule="auto"/>
              <w:jc w:val="center"/>
              <w:rPr>
                <w:rFonts w:ascii="Times New Roman" w:hAnsi="Times New Roman" w:cs="Times New Roman"/>
                <w:color w:val="000000" w:themeColor="text1"/>
              </w:rPr>
            </w:pPr>
            <w:r w:rsidRPr="00715F93">
              <w:rPr>
                <w:rFonts w:ascii="Times New Roman" w:hAnsi="Times New Roman" w:cs="Times New Roman"/>
                <w:color w:val="000000" w:themeColor="text1"/>
              </w:rPr>
              <w:t>Vomiting</w:t>
            </w:r>
          </w:p>
        </w:tc>
        <w:tc>
          <w:tcPr>
            <w:tcW w:w="1986" w:type="dxa"/>
            <w:vAlign w:val="center"/>
          </w:tcPr>
          <w:p w:rsidR="00E85329" w:rsidRPr="00715F93" w:rsidRDefault="00E85329" w:rsidP="00E8532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w:t>
            </w:r>
          </w:p>
        </w:tc>
        <w:tc>
          <w:tcPr>
            <w:tcW w:w="1502" w:type="dxa"/>
            <w:vAlign w:val="center"/>
          </w:tcPr>
          <w:p w:rsidR="00E85329" w:rsidRPr="00715F93" w:rsidRDefault="00E85329" w:rsidP="00E8532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7 (10.14%)</w:t>
            </w:r>
          </w:p>
        </w:tc>
        <w:tc>
          <w:tcPr>
            <w:tcW w:w="1161" w:type="dxa"/>
            <w:vAlign w:val="center"/>
          </w:tcPr>
          <w:p w:rsidR="00E85329" w:rsidRPr="00715F93" w:rsidRDefault="00E85329" w:rsidP="00E8532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0.07**</w:t>
            </w:r>
          </w:p>
        </w:tc>
        <w:tc>
          <w:tcPr>
            <w:tcW w:w="868" w:type="dxa"/>
            <w:vAlign w:val="center"/>
          </w:tcPr>
          <w:p w:rsidR="00E85329" w:rsidRPr="00715F93" w:rsidRDefault="00E85329" w:rsidP="00E8532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w:t>
            </w:r>
          </w:p>
        </w:tc>
        <w:tc>
          <w:tcPr>
            <w:tcW w:w="996" w:type="dxa"/>
            <w:vAlign w:val="center"/>
          </w:tcPr>
          <w:p w:rsidR="00E85329" w:rsidRPr="00715F93" w:rsidRDefault="00E85329" w:rsidP="00E8532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1.1</w:t>
            </w:r>
          </w:p>
        </w:tc>
        <w:tc>
          <w:tcPr>
            <w:tcW w:w="955" w:type="dxa"/>
            <w:vAlign w:val="center"/>
          </w:tcPr>
          <w:p w:rsidR="00E85329" w:rsidRPr="00715F93" w:rsidRDefault="00E85329" w:rsidP="00E8532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10</w:t>
            </w:r>
          </w:p>
        </w:tc>
      </w:tr>
      <w:tr w:rsidR="00715F93" w:rsidRPr="00715F93" w:rsidTr="004B226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right w:val="none" w:sz="0" w:space="0" w:color="auto"/>
            </w:tcBorders>
            <w:vAlign w:val="center"/>
          </w:tcPr>
          <w:p w:rsidR="00E85329" w:rsidRPr="00715F93" w:rsidRDefault="00E85329" w:rsidP="00E85329">
            <w:pPr>
              <w:spacing w:line="360" w:lineRule="auto"/>
              <w:jc w:val="center"/>
              <w:rPr>
                <w:rFonts w:ascii="Times New Roman" w:hAnsi="Times New Roman" w:cs="Times New Roman"/>
                <w:color w:val="000000" w:themeColor="text1"/>
              </w:rPr>
            </w:pPr>
            <w:r w:rsidRPr="00715F93">
              <w:rPr>
                <w:rFonts w:ascii="Times New Roman" w:hAnsi="Times New Roman" w:cs="Times New Roman"/>
                <w:color w:val="000000" w:themeColor="text1"/>
              </w:rPr>
              <w:t>Diarrhea</w:t>
            </w:r>
          </w:p>
        </w:tc>
        <w:tc>
          <w:tcPr>
            <w:tcW w:w="1986"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5 (7%)</w:t>
            </w:r>
          </w:p>
        </w:tc>
        <w:tc>
          <w:tcPr>
            <w:tcW w:w="1502"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8 (11.6%)</w:t>
            </w:r>
          </w:p>
        </w:tc>
        <w:tc>
          <w:tcPr>
            <w:tcW w:w="1161"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0.6</w:t>
            </w:r>
          </w:p>
        </w:tc>
        <w:tc>
          <w:tcPr>
            <w:tcW w:w="868"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0.2</w:t>
            </w:r>
          </w:p>
        </w:tc>
        <w:tc>
          <w:tcPr>
            <w:tcW w:w="996"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1.8</w:t>
            </w:r>
          </w:p>
        </w:tc>
        <w:tc>
          <w:tcPr>
            <w:tcW w:w="955"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23</w:t>
            </w:r>
          </w:p>
        </w:tc>
      </w:tr>
      <w:tr w:rsidR="00715F93" w:rsidRPr="00715F93" w:rsidTr="00E85329">
        <w:trPr>
          <w:trHeight w:val="972"/>
        </w:trPr>
        <w:tc>
          <w:tcPr>
            <w:cnfStyle w:val="001000000000" w:firstRow="0" w:lastRow="0" w:firstColumn="1" w:lastColumn="0" w:oddVBand="0" w:evenVBand="0" w:oddHBand="0" w:evenHBand="0" w:firstRowFirstColumn="0" w:firstRowLastColumn="0" w:lastRowFirstColumn="0" w:lastRowLastColumn="0"/>
            <w:tcW w:w="1951" w:type="dxa"/>
            <w:vAlign w:val="center"/>
          </w:tcPr>
          <w:p w:rsidR="00E85329" w:rsidRPr="00715F93" w:rsidRDefault="00E85329" w:rsidP="00E85329">
            <w:pPr>
              <w:spacing w:line="360" w:lineRule="auto"/>
              <w:jc w:val="center"/>
              <w:rPr>
                <w:rFonts w:ascii="Times New Roman" w:hAnsi="Times New Roman" w:cs="Times New Roman"/>
                <w:color w:val="000000" w:themeColor="text1"/>
              </w:rPr>
            </w:pPr>
            <w:r w:rsidRPr="00715F93">
              <w:rPr>
                <w:rFonts w:ascii="Times New Roman" w:hAnsi="Times New Roman" w:cs="Times New Roman"/>
                <w:color w:val="000000" w:themeColor="text1"/>
              </w:rPr>
              <w:t>Constipation</w:t>
            </w:r>
          </w:p>
        </w:tc>
        <w:tc>
          <w:tcPr>
            <w:tcW w:w="1986" w:type="dxa"/>
            <w:vAlign w:val="center"/>
          </w:tcPr>
          <w:p w:rsidR="00E85329" w:rsidRPr="00715F93" w:rsidRDefault="00E85329" w:rsidP="00E8532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w:t>
            </w:r>
          </w:p>
        </w:tc>
        <w:tc>
          <w:tcPr>
            <w:tcW w:w="1502" w:type="dxa"/>
            <w:vAlign w:val="center"/>
          </w:tcPr>
          <w:p w:rsidR="00E85329" w:rsidRPr="00715F93" w:rsidRDefault="00E85329" w:rsidP="00E8532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6 (8.7%)</w:t>
            </w:r>
          </w:p>
        </w:tc>
        <w:tc>
          <w:tcPr>
            <w:tcW w:w="1161" w:type="dxa"/>
            <w:vAlign w:val="center"/>
          </w:tcPr>
          <w:p w:rsidR="00E85329" w:rsidRPr="00715F93" w:rsidRDefault="00E85329" w:rsidP="00E8532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0.08**</w:t>
            </w:r>
          </w:p>
        </w:tc>
        <w:tc>
          <w:tcPr>
            <w:tcW w:w="868" w:type="dxa"/>
            <w:vAlign w:val="center"/>
          </w:tcPr>
          <w:p w:rsidR="00E85329" w:rsidRPr="00715F93" w:rsidRDefault="00E85329" w:rsidP="00E8532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w:t>
            </w:r>
          </w:p>
        </w:tc>
        <w:tc>
          <w:tcPr>
            <w:tcW w:w="996" w:type="dxa"/>
            <w:vAlign w:val="center"/>
          </w:tcPr>
          <w:p w:rsidR="00E85329" w:rsidRPr="00715F93" w:rsidRDefault="00E85329" w:rsidP="00E8532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1.3</w:t>
            </w:r>
          </w:p>
        </w:tc>
        <w:tc>
          <w:tcPr>
            <w:tcW w:w="955" w:type="dxa"/>
            <w:vAlign w:val="center"/>
          </w:tcPr>
          <w:p w:rsidR="00E85329" w:rsidRPr="00715F93" w:rsidRDefault="00E85329" w:rsidP="00E8532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12</w:t>
            </w:r>
          </w:p>
        </w:tc>
      </w:tr>
      <w:tr w:rsidR="00715F93" w:rsidRPr="00715F93" w:rsidTr="004B226F">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right w:val="none" w:sz="0" w:space="0" w:color="auto"/>
            </w:tcBorders>
            <w:vAlign w:val="center"/>
          </w:tcPr>
          <w:p w:rsidR="00E85329" w:rsidRPr="00715F93" w:rsidRDefault="00E85329" w:rsidP="00E85329">
            <w:pPr>
              <w:spacing w:line="360" w:lineRule="auto"/>
              <w:jc w:val="center"/>
              <w:rPr>
                <w:rFonts w:ascii="Times New Roman" w:hAnsi="Times New Roman" w:cs="Times New Roman"/>
                <w:color w:val="000000" w:themeColor="text1"/>
              </w:rPr>
            </w:pPr>
            <w:r w:rsidRPr="00715F93">
              <w:rPr>
                <w:rFonts w:ascii="Times New Roman" w:hAnsi="Times New Roman" w:cs="Times New Roman"/>
                <w:color w:val="000000" w:themeColor="text1"/>
              </w:rPr>
              <w:t>Abdominal pain/acidity</w:t>
            </w:r>
          </w:p>
        </w:tc>
        <w:tc>
          <w:tcPr>
            <w:tcW w:w="1986"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w:t>
            </w:r>
          </w:p>
        </w:tc>
        <w:tc>
          <w:tcPr>
            <w:tcW w:w="1502"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19 (27.53%)</w:t>
            </w:r>
          </w:p>
        </w:tc>
        <w:tc>
          <w:tcPr>
            <w:tcW w:w="1161"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0.03**</w:t>
            </w:r>
          </w:p>
        </w:tc>
        <w:tc>
          <w:tcPr>
            <w:tcW w:w="868"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w:t>
            </w:r>
          </w:p>
        </w:tc>
        <w:tc>
          <w:tcPr>
            <w:tcW w:w="996"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0.4***</w:t>
            </w:r>
          </w:p>
        </w:tc>
        <w:tc>
          <w:tcPr>
            <w:tcW w:w="955"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4</w:t>
            </w:r>
          </w:p>
        </w:tc>
      </w:tr>
      <w:tr w:rsidR="00715F93" w:rsidRPr="00715F93" w:rsidTr="00E85329">
        <w:trPr>
          <w:trHeight w:val="884"/>
        </w:trPr>
        <w:tc>
          <w:tcPr>
            <w:cnfStyle w:val="001000000000" w:firstRow="0" w:lastRow="0" w:firstColumn="1" w:lastColumn="0" w:oddVBand="0" w:evenVBand="0" w:oddHBand="0" w:evenHBand="0" w:firstRowFirstColumn="0" w:firstRowLastColumn="0" w:lastRowFirstColumn="0" w:lastRowLastColumn="0"/>
            <w:tcW w:w="1951" w:type="dxa"/>
            <w:vAlign w:val="center"/>
          </w:tcPr>
          <w:p w:rsidR="00E85329" w:rsidRPr="00715F93" w:rsidRDefault="00E85329" w:rsidP="00E85329">
            <w:pPr>
              <w:spacing w:line="360" w:lineRule="auto"/>
              <w:jc w:val="center"/>
              <w:rPr>
                <w:rFonts w:ascii="Times New Roman" w:hAnsi="Times New Roman" w:cs="Times New Roman"/>
                <w:color w:val="000000" w:themeColor="text1"/>
              </w:rPr>
            </w:pPr>
            <w:r w:rsidRPr="00715F93">
              <w:rPr>
                <w:rFonts w:ascii="Times New Roman" w:hAnsi="Times New Roman" w:cs="Times New Roman"/>
                <w:color w:val="000000" w:themeColor="text1"/>
              </w:rPr>
              <w:t>Flatulence</w:t>
            </w:r>
          </w:p>
        </w:tc>
        <w:tc>
          <w:tcPr>
            <w:tcW w:w="1986" w:type="dxa"/>
            <w:vAlign w:val="center"/>
          </w:tcPr>
          <w:p w:rsidR="00E85329" w:rsidRPr="00715F93" w:rsidRDefault="00E85329" w:rsidP="00E8532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w:t>
            </w:r>
          </w:p>
        </w:tc>
        <w:tc>
          <w:tcPr>
            <w:tcW w:w="1502" w:type="dxa"/>
            <w:vAlign w:val="center"/>
          </w:tcPr>
          <w:p w:rsidR="00E85329" w:rsidRPr="00715F93" w:rsidRDefault="00E85329" w:rsidP="00E8532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9 (13.04%)</w:t>
            </w:r>
          </w:p>
        </w:tc>
        <w:tc>
          <w:tcPr>
            <w:tcW w:w="1161" w:type="dxa"/>
            <w:vAlign w:val="center"/>
          </w:tcPr>
          <w:p w:rsidR="00E85329" w:rsidRPr="00715F93" w:rsidRDefault="00E85329" w:rsidP="00E8532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0.05**</w:t>
            </w:r>
          </w:p>
        </w:tc>
        <w:tc>
          <w:tcPr>
            <w:tcW w:w="868" w:type="dxa"/>
            <w:vAlign w:val="center"/>
          </w:tcPr>
          <w:p w:rsidR="00E85329" w:rsidRPr="00715F93" w:rsidRDefault="00E85329" w:rsidP="00E8532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w:t>
            </w:r>
          </w:p>
        </w:tc>
        <w:tc>
          <w:tcPr>
            <w:tcW w:w="996" w:type="dxa"/>
            <w:vAlign w:val="center"/>
          </w:tcPr>
          <w:p w:rsidR="00E85329" w:rsidRPr="00715F93" w:rsidRDefault="00E85329" w:rsidP="00E8532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0.9***</w:t>
            </w:r>
          </w:p>
        </w:tc>
        <w:tc>
          <w:tcPr>
            <w:tcW w:w="955" w:type="dxa"/>
            <w:vAlign w:val="center"/>
          </w:tcPr>
          <w:p w:rsidR="00E85329" w:rsidRPr="00715F93" w:rsidRDefault="00E85329" w:rsidP="00E8532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8</w:t>
            </w:r>
          </w:p>
        </w:tc>
      </w:tr>
      <w:tr w:rsidR="00715F93" w:rsidRPr="00715F93" w:rsidTr="004B226F">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right w:val="none" w:sz="0" w:space="0" w:color="auto"/>
            </w:tcBorders>
            <w:vAlign w:val="center"/>
          </w:tcPr>
          <w:p w:rsidR="00E85329" w:rsidRPr="00715F93" w:rsidRDefault="00E85329" w:rsidP="00E85329">
            <w:pPr>
              <w:spacing w:line="360" w:lineRule="auto"/>
              <w:jc w:val="center"/>
              <w:rPr>
                <w:rFonts w:ascii="Times New Roman" w:hAnsi="Times New Roman" w:cs="Times New Roman"/>
                <w:color w:val="000000" w:themeColor="text1"/>
              </w:rPr>
            </w:pPr>
            <w:r w:rsidRPr="00715F93">
              <w:rPr>
                <w:rFonts w:ascii="Times New Roman" w:hAnsi="Times New Roman" w:cs="Times New Roman"/>
                <w:color w:val="000000" w:themeColor="text1"/>
              </w:rPr>
              <w:t>Upper respiratory tract infection</w:t>
            </w:r>
          </w:p>
        </w:tc>
        <w:tc>
          <w:tcPr>
            <w:tcW w:w="1986"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w:t>
            </w:r>
          </w:p>
        </w:tc>
        <w:tc>
          <w:tcPr>
            <w:tcW w:w="1502"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5 (7.25%)</w:t>
            </w:r>
          </w:p>
        </w:tc>
        <w:tc>
          <w:tcPr>
            <w:tcW w:w="1161"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0.09**</w:t>
            </w:r>
          </w:p>
        </w:tc>
        <w:tc>
          <w:tcPr>
            <w:tcW w:w="868"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w:t>
            </w:r>
          </w:p>
        </w:tc>
        <w:tc>
          <w:tcPr>
            <w:tcW w:w="996"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1.6</w:t>
            </w:r>
          </w:p>
        </w:tc>
        <w:tc>
          <w:tcPr>
            <w:tcW w:w="955" w:type="dxa"/>
            <w:tcBorders>
              <w:left w:val="none" w:sz="0" w:space="0" w:color="auto"/>
              <w:right w:val="none" w:sz="0" w:space="0" w:color="auto"/>
            </w:tcBorders>
            <w:vAlign w:val="center"/>
          </w:tcPr>
          <w:p w:rsidR="00E85329" w:rsidRPr="00715F93" w:rsidRDefault="00E85329" w:rsidP="00E8532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14</w:t>
            </w:r>
          </w:p>
        </w:tc>
      </w:tr>
    </w:tbl>
    <w:p w:rsidR="00E85329" w:rsidRPr="00715F93" w:rsidRDefault="00E85329" w:rsidP="00E85329">
      <w:pPr>
        <w:adjustRightInd w:val="0"/>
        <w:spacing w:before="360" w:after="120" w:line="360" w:lineRule="auto"/>
        <w:jc w:val="both"/>
        <w:rPr>
          <w:color w:val="000000" w:themeColor="text1"/>
          <w:sz w:val="22"/>
          <w:szCs w:val="22"/>
        </w:rPr>
      </w:pPr>
      <w:r w:rsidRPr="00715F93">
        <w:rPr>
          <w:b/>
          <w:i/>
          <w:color w:val="000000" w:themeColor="text1"/>
          <w:sz w:val="22"/>
          <w:szCs w:val="22"/>
        </w:rPr>
        <w:t>Abbreviations:</w:t>
      </w:r>
      <w:r w:rsidRPr="00715F93">
        <w:rPr>
          <w:color w:val="000000" w:themeColor="text1"/>
          <w:sz w:val="22"/>
          <w:szCs w:val="22"/>
        </w:rPr>
        <w:t xml:space="preserve"> a treatment group, b control group, n number of patients in each category, N total number of patients in each treatment group, NNT number needed to treat, RR relative risk, RRLB relative risk lower boundary, RRUB relative risk upper boundary</w:t>
      </w:r>
    </w:p>
    <w:p w:rsidR="00E85329" w:rsidRPr="00715F93" w:rsidRDefault="00E85329" w:rsidP="00E85329">
      <w:pPr>
        <w:adjustRightInd w:val="0"/>
        <w:spacing w:after="120" w:line="360" w:lineRule="auto"/>
        <w:jc w:val="both"/>
        <w:rPr>
          <w:i/>
          <w:color w:val="000000" w:themeColor="text1"/>
          <w:sz w:val="22"/>
          <w:szCs w:val="22"/>
        </w:rPr>
      </w:pPr>
      <w:r w:rsidRPr="00715F93">
        <w:rPr>
          <w:i/>
          <w:color w:val="000000" w:themeColor="text1"/>
          <w:sz w:val="22"/>
          <w:szCs w:val="22"/>
        </w:rPr>
        <w:t>*P &lt;0.01 for curcumin versus diclofenac</w:t>
      </w:r>
    </w:p>
    <w:p w:rsidR="00E85329" w:rsidRPr="00715F93" w:rsidRDefault="00E85329" w:rsidP="00E85329">
      <w:pPr>
        <w:adjustRightInd w:val="0"/>
        <w:spacing w:after="120" w:line="360" w:lineRule="auto"/>
        <w:jc w:val="both"/>
        <w:rPr>
          <w:i/>
          <w:color w:val="000000" w:themeColor="text1"/>
          <w:sz w:val="22"/>
          <w:szCs w:val="22"/>
        </w:rPr>
      </w:pPr>
      <w:r w:rsidRPr="00715F93">
        <w:rPr>
          <w:i/>
          <w:color w:val="000000" w:themeColor="text1"/>
          <w:sz w:val="22"/>
          <w:szCs w:val="22"/>
        </w:rPr>
        <w:t>**Clinically significant adverse event (AE) (RR &lt;0.5)</w:t>
      </w:r>
    </w:p>
    <w:p w:rsidR="00E85329" w:rsidRPr="00715F93" w:rsidRDefault="00E85329" w:rsidP="00E85329">
      <w:pPr>
        <w:spacing w:after="120" w:line="360" w:lineRule="auto"/>
        <w:jc w:val="both"/>
        <w:rPr>
          <w:i/>
          <w:color w:val="000000" w:themeColor="text1"/>
          <w:sz w:val="22"/>
          <w:szCs w:val="22"/>
        </w:rPr>
      </w:pPr>
      <w:r w:rsidRPr="00715F93">
        <w:rPr>
          <w:i/>
          <w:color w:val="000000" w:themeColor="text1"/>
          <w:sz w:val="22"/>
          <w:szCs w:val="22"/>
        </w:rPr>
        <w:t>***Statistically significant AE (95% confidence interval does not include 1)</w:t>
      </w:r>
    </w:p>
    <w:p w:rsidR="00E85329" w:rsidRPr="00715F93" w:rsidRDefault="00E83E87" w:rsidP="00E85329">
      <w:pPr>
        <w:tabs>
          <w:tab w:val="left" w:pos="1785"/>
        </w:tabs>
        <w:spacing w:after="120" w:line="360" w:lineRule="auto"/>
        <w:jc w:val="both"/>
        <w:rPr>
          <w:color w:val="000000" w:themeColor="text1"/>
          <w:sz w:val="22"/>
          <w:szCs w:val="22"/>
        </w:rPr>
      </w:pPr>
      <w:r w:rsidRPr="00715F93">
        <w:rPr>
          <w:b/>
          <w:color w:val="000000" w:themeColor="text1"/>
          <w:sz w:val="22"/>
          <w:szCs w:val="22"/>
        </w:rPr>
        <w:t>Table 2:</w:t>
      </w:r>
      <w:r w:rsidRPr="00715F93">
        <w:rPr>
          <w:color w:val="000000" w:themeColor="text1"/>
          <w:sz w:val="22"/>
          <w:szCs w:val="22"/>
        </w:rPr>
        <w:t xml:space="preserve"> </w:t>
      </w:r>
      <w:r w:rsidR="00E85329" w:rsidRPr="00715F93">
        <w:rPr>
          <w:color w:val="000000" w:themeColor="text1"/>
          <w:sz w:val="22"/>
          <w:szCs w:val="22"/>
        </w:rPr>
        <w:t xml:space="preserve">Comparison of pain as determined by visual analogue scale in patients with knee Osteoarthritis </w:t>
      </w:r>
    </w:p>
    <w:tbl>
      <w:tblPr>
        <w:tblStyle w:val="LightShading1"/>
        <w:tblpPr w:leftFromText="180" w:rightFromText="180" w:vertAnchor="text" w:horzAnchor="margin"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2"/>
        <w:gridCol w:w="2045"/>
        <w:gridCol w:w="1984"/>
        <w:gridCol w:w="1985"/>
      </w:tblGrid>
      <w:tr w:rsidR="00715F93" w:rsidRPr="00715F93" w:rsidTr="004B226F">
        <w:trPr>
          <w:cnfStyle w:val="100000000000" w:firstRow="1" w:lastRow="0" w:firstColumn="0" w:lastColumn="0" w:oddVBand="0" w:evenVBand="0" w:oddHBand="0"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3342" w:type="dxa"/>
            <w:tcBorders>
              <w:top w:val="none" w:sz="0" w:space="0" w:color="auto"/>
              <w:left w:val="none" w:sz="0" w:space="0" w:color="auto"/>
              <w:bottom w:val="none" w:sz="0" w:space="0" w:color="auto"/>
              <w:right w:val="none" w:sz="0" w:space="0" w:color="auto"/>
            </w:tcBorders>
            <w:vAlign w:val="center"/>
          </w:tcPr>
          <w:p w:rsidR="00E85329" w:rsidRPr="00715F93" w:rsidRDefault="00E85329" w:rsidP="00E85329">
            <w:pPr>
              <w:spacing w:after="120" w:line="360" w:lineRule="auto"/>
              <w:jc w:val="center"/>
              <w:rPr>
                <w:rFonts w:ascii="Times New Roman" w:hAnsi="Times New Roman" w:cs="Times New Roman"/>
                <w:b w:val="0"/>
                <w:color w:val="000000" w:themeColor="text1"/>
              </w:rPr>
            </w:pPr>
          </w:p>
          <w:p w:rsidR="00E85329" w:rsidRPr="00715F93" w:rsidRDefault="00E85329" w:rsidP="00E85329">
            <w:pPr>
              <w:spacing w:after="120" w:line="360" w:lineRule="auto"/>
              <w:jc w:val="center"/>
              <w:rPr>
                <w:rFonts w:ascii="Times New Roman" w:hAnsi="Times New Roman" w:cs="Times New Roman"/>
                <w:b w:val="0"/>
                <w:color w:val="000000" w:themeColor="text1"/>
              </w:rPr>
            </w:pPr>
            <w:r w:rsidRPr="00715F93">
              <w:rPr>
                <w:rFonts w:ascii="Times New Roman" w:hAnsi="Times New Roman" w:cs="Times New Roman"/>
                <w:color w:val="000000" w:themeColor="text1"/>
              </w:rPr>
              <w:t>Visit</w:t>
            </w:r>
          </w:p>
          <w:p w:rsidR="00E85329" w:rsidRPr="00715F93" w:rsidRDefault="00E85329" w:rsidP="00E85329">
            <w:pPr>
              <w:spacing w:after="120" w:line="360" w:lineRule="auto"/>
              <w:jc w:val="center"/>
              <w:rPr>
                <w:rFonts w:ascii="Times New Roman" w:hAnsi="Times New Roman" w:cs="Times New Roman"/>
                <w:b w:val="0"/>
                <w:color w:val="000000" w:themeColor="text1"/>
              </w:rPr>
            </w:pPr>
          </w:p>
        </w:tc>
        <w:tc>
          <w:tcPr>
            <w:tcW w:w="2045" w:type="dxa"/>
            <w:tcBorders>
              <w:top w:val="none" w:sz="0" w:space="0" w:color="auto"/>
              <w:left w:val="none" w:sz="0" w:space="0" w:color="auto"/>
              <w:bottom w:val="none" w:sz="0" w:space="0" w:color="auto"/>
              <w:right w:val="none" w:sz="0" w:space="0" w:color="auto"/>
            </w:tcBorders>
            <w:vAlign w:val="center"/>
          </w:tcPr>
          <w:p w:rsidR="00E85329" w:rsidRPr="00715F93" w:rsidRDefault="00E85329" w:rsidP="00E85329">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p>
          <w:p w:rsidR="00E85329" w:rsidRPr="00715F93" w:rsidRDefault="00E85329" w:rsidP="00E85329">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715F93">
              <w:rPr>
                <w:rFonts w:ascii="Times New Roman" w:hAnsi="Times New Roman" w:cs="Times New Roman"/>
                <w:color w:val="000000" w:themeColor="text1"/>
              </w:rPr>
              <w:t>Curcumin</w:t>
            </w:r>
          </w:p>
          <w:p w:rsidR="00E85329" w:rsidRPr="00715F93" w:rsidRDefault="00E85329" w:rsidP="00E85329">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(N=70)</w:t>
            </w:r>
          </w:p>
        </w:tc>
        <w:tc>
          <w:tcPr>
            <w:tcW w:w="1984" w:type="dxa"/>
            <w:tcBorders>
              <w:top w:val="none" w:sz="0" w:space="0" w:color="auto"/>
              <w:left w:val="none" w:sz="0" w:space="0" w:color="auto"/>
              <w:bottom w:val="none" w:sz="0" w:space="0" w:color="auto"/>
              <w:right w:val="none" w:sz="0" w:space="0" w:color="auto"/>
            </w:tcBorders>
            <w:vAlign w:val="center"/>
          </w:tcPr>
          <w:p w:rsidR="00E85329" w:rsidRPr="00715F93" w:rsidRDefault="00E85329" w:rsidP="00E85329">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p>
          <w:p w:rsidR="00E85329" w:rsidRPr="00715F93" w:rsidRDefault="00E85329" w:rsidP="00E85329">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715F93">
              <w:rPr>
                <w:rFonts w:ascii="Times New Roman" w:hAnsi="Times New Roman" w:cs="Times New Roman"/>
                <w:color w:val="000000" w:themeColor="text1"/>
              </w:rPr>
              <w:t>Diclofenac</w:t>
            </w:r>
          </w:p>
          <w:p w:rsidR="00E85329" w:rsidRPr="00715F93" w:rsidRDefault="00E85329" w:rsidP="00E85329">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(N=69)</w:t>
            </w:r>
          </w:p>
        </w:tc>
        <w:tc>
          <w:tcPr>
            <w:tcW w:w="1985" w:type="dxa"/>
            <w:tcBorders>
              <w:top w:val="none" w:sz="0" w:space="0" w:color="auto"/>
              <w:left w:val="none" w:sz="0" w:space="0" w:color="auto"/>
              <w:bottom w:val="none" w:sz="0" w:space="0" w:color="auto"/>
              <w:right w:val="none" w:sz="0" w:space="0" w:color="auto"/>
            </w:tcBorders>
            <w:vAlign w:val="center"/>
          </w:tcPr>
          <w:p w:rsidR="00E85329" w:rsidRPr="00715F93" w:rsidRDefault="00E85329" w:rsidP="00E85329">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p>
          <w:p w:rsidR="00E85329" w:rsidRPr="00715F93" w:rsidRDefault="00E85329" w:rsidP="00E85329">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715F93">
              <w:rPr>
                <w:rFonts w:ascii="Times New Roman" w:hAnsi="Times New Roman" w:cs="Times New Roman"/>
                <w:color w:val="000000" w:themeColor="text1"/>
              </w:rPr>
              <w:t>p value</w:t>
            </w:r>
          </w:p>
        </w:tc>
      </w:tr>
      <w:tr w:rsidR="00715F93" w:rsidRPr="00715F93" w:rsidTr="004B226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342" w:type="dxa"/>
            <w:tcBorders>
              <w:left w:val="none" w:sz="0" w:space="0" w:color="auto"/>
              <w:right w:val="none" w:sz="0" w:space="0" w:color="auto"/>
            </w:tcBorders>
            <w:vAlign w:val="center"/>
          </w:tcPr>
          <w:p w:rsidR="00E85329" w:rsidRPr="00715F93" w:rsidRDefault="00E85329" w:rsidP="00E85329">
            <w:pPr>
              <w:spacing w:after="120" w:line="360" w:lineRule="auto"/>
              <w:jc w:val="center"/>
              <w:rPr>
                <w:rFonts w:ascii="Times New Roman" w:hAnsi="Times New Roman" w:cs="Times New Roman"/>
                <w:color w:val="000000" w:themeColor="text1"/>
              </w:rPr>
            </w:pPr>
            <w:r w:rsidRPr="00715F93">
              <w:rPr>
                <w:rFonts w:ascii="Times New Roman" w:hAnsi="Times New Roman" w:cs="Times New Roman"/>
                <w:color w:val="000000" w:themeColor="text1"/>
              </w:rPr>
              <w:t>Baseline</w:t>
            </w:r>
          </w:p>
        </w:tc>
        <w:tc>
          <w:tcPr>
            <w:tcW w:w="2045" w:type="dxa"/>
            <w:tcBorders>
              <w:left w:val="none" w:sz="0" w:space="0" w:color="auto"/>
              <w:right w:val="none" w:sz="0" w:space="0" w:color="auto"/>
            </w:tcBorders>
            <w:vAlign w:val="center"/>
          </w:tcPr>
          <w:p w:rsidR="00E85329" w:rsidRPr="00715F93" w:rsidRDefault="00E85329" w:rsidP="00E85329">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7.8±0.63</w:t>
            </w:r>
          </w:p>
        </w:tc>
        <w:tc>
          <w:tcPr>
            <w:tcW w:w="1984" w:type="dxa"/>
            <w:tcBorders>
              <w:left w:val="none" w:sz="0" w:space="0" w:color="auto"/>
              <w:right w:val="none" w:sz="0" w:space="0" w:color="auto"/>
            </w:tcBorders>
            <w:vAlign w:val="center"/>
          </w:tcPr>
          <w:p w:rsidR="00E85329" w:rsidRPr="00715F93" w:rsidRDefault="00E85329" w:rsidP="00E85329">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7.81±0.73</w:t>
            </w:r>
          </w:p>
        </w:tc>
        <w:tc>
          <w:tcPr>
            <w:tcW w:w="1985" w:type="dxa"/>
            <w:tcBorders>
              <w:left w:val="none" w:sz="0" w:space="0" w:color="auto"/>
              <w:right w:val="none" w:sz="0" w:space="0" w:color="auto"/>
            </w:tcBorders>
            <w:vAlign w:val="center"/>
          </w:tcPr>
          <w:p w:rsidR="00E85329" w:rsidRPr="00715F93" w:rsidRDefault="00E85329" w:rsidP="00E85329">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0.79t</w:t>
            </w:r>
          </w:p>
        </w:tc>
      </w:tr>
      <w:tr w:rsidR="00715F93" w:rsidRPr="00715F93" w:rsidTr="00E83E87">
        <w:trPr>
          <w:trHeight w:val="274"/>
        </w:trPr>
        <w:tc>
          <w:tcPr>
            <w:cnfStyle w:val="001000000000" w:firstRow="0" w:lastRow="0" w:firstColumn="1" w:lastColumn="0" w:oddVBand="0" w:evenVBand="0" w:oddHBand="0" w:evenHBand="0" w:firstRowFirstColumn="0" w:firstRowLastColumn="0" w:lastRowFirstColumn="0" w:lastRowLastColumn="0"/>
            <w:tcW w:w="3342" w:type="dxa"/>
            <w:vAlign w:val="center"/>
          </w:tcPr>
          <w:p w:rsidR="00E85329" w:rsidRPr="00715F93" w:rsidRDefault="00E85329" w:rsidP="00E85329">
            <w:pPr>
              <w:spacing w:after="120" w:line="360" w:lineRule="auto"/>
              <w:jc w:val="center"/>
              <w:rPr>
                <w:rFonts w:ascii="Times New Roman" w:hAnsi="Times New Roman" w:cs="Times New Roman"/>
                <w:color w:val="000000" w:themeColor="text1"/>
              </w:rPr>
            </w:pPr>
            <w:r w:rsidRPr="00715F93">
              <w:rPr>
                <w:rFonts w:ascii="Times New Roman" w:hAnsi="Times New Roman" w:cs="Times New Roman"/>
                <w:color w:val="000000" w:themeColor="text1"/>
              </w:rPr>
              <w:t>Day 14</w:t>
            </w:r>
          </w:p>
        </w:tc>
        <w:tc>
          <w:tcPr>
            <w:tcW w:w="2045" w:type="dxa"/>
            <w:vAlign w:val="center"/>
          </w:tcPr>
          <w:p w:rsidR="00E85329" w:rsidRPr="00715F93" w:rsidRDefault="00E85329" w:rsidP="00E85329">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4.69±0.79</w:t>
            </w:r>
          </w:p>
        </w:tc>
        <w:tc>
          <w:tcPr>
            <w:tcW w:w="1984" w:type="dxa"/>
            <w:vAlign w:val="center"/>
          </w:tcPr>
          <w:p w:rsidR="00E85329" w:rsidRPr="00715F93" w:rsidRDefault="00E85329" w:rsidP="00E85329">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4.58±0.60</w:t>
            </w:r>
          </w:p>
        </w:tc>
        <w:tc>
          <w:tcPr>
            <w:tcW w:w="1985" w:type="dxa"/>
            <w:vAlign w:val="center"/>
          </w:tcPr>
          <w:p w:rsidR="00E85329" w:rsidRPr="00715F93" w:rsidRDefault="00E85329" w:rsidP="00E85329">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0.38†</w:t>
            </w:r>
          </w:p>
        </w:tc>
      </w:tr>
      <w:tr w:rsidR="00715F93" w:rsidRPr="00715F93" w:rsidTr="004B226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342" w:type="dxa"/>
            <w:tcBorders>
              <w:left w:val="none" w:sz="0" w:space="0" w:color="auto"/>
              <w:right w:val="none" w:sz="0" w:space="0" w:color="auto"/>
            </w:tcBorders>
            <w:vAlign w:val="center"/>
          </w:tcPr>
          <w:p w:rsidR="00E85329" w:rsidRPr="00715F93" w:rsidRDefault="00E85329" w:rsidP="00E85329">
            <w:pPr>
              <w:spacing w:after="120" w:line="360" w:lineRule="auto"/>
              <w:jc w:val="center"/>
              <w:rPr>
                <w:rFonts w:ascii="Times New Roman" w:hAnsi="Times New Roman" w:cs="Times New Roman"/>
                <w:color w:val="000000" w:themeColor="text1"/>
              </w:rPr>
            </w:pPr>
            <w:r w:rsidRPr="00715F93">
              <w:rPr>
                <w:rFonts w:ascii="Times New Roman" w:hAnsi="Times New Roman" w:cs="Times New Roman"/>
                <w:color w:val="000000" w:themeColor="text1"/>
              </w:rPr>
              <w:t>Day 28</w:t>
            </w:r>
          </w:p>
        </w:tc>
        <w:tc>
          <w:tcPr>
            <w:tcW w:w="2045" w:type="dxa"/>
            <w:tcBorders>
              <w:left w:val="none" w:sz="0" w:space="0" w:color="auto"/>
              <w:right w:val="none" w:sz="0" w:space="0" w:color="auto"/>
            </w:tcBorders>
            <w:vAlign w:val="center"/>
          </w:tcPr>
          <w:p w:rsidR="00E85329" w:rsidRPr="00715F93" w:rsidRDefault="00E85329" w:rsidP="00E85329">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2.20±0.81</w:t>
            </w:r>
          </w:p>
        </w:tc>
        <w:tc>
          <w:tcPr>
            <w:tcW w:w="1984" w:type="dxa"/>
            <w:tcBorders>
              <w:left w:val="none" w:sz="0" w:space="0" w:color="auto"/>
              <w:right w:val="none" w:sz="0" w:space="0" w:color="auto"/>
            </w:tcBorders>
            <w:vAlign w:val="center"/>
          </w:tcPr>
          <w:p w:rsidR="00E85329" w:rsidRPr="00715F93" w:rsidRDefault="00E85329" w:rsidP="00E85329">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2.20±0.61</w:t>
            </w:r>
          </w:p>
        </w:tc>
        <w:tc>
          <w:tcPr>
            <w:tcW w:w="1985" w:type="dxa"/>
            <w:tcBorders>
              <w:left w:val="none" w:sz="0" w:space="0" w:color="auto"/>
              <w:right w:val="none" w:sz="0" w:space="0" w:color="auto"/>
            </w:tcBorders>
            <w:vAlign w:val="center"/>
          </w:tcPr>
          <w:p w:rsidR="00E85329" w:rsidRPr="00715F93" w:rsidRDefault="00E85329" w:rsidP="00E85329">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0.98t</w:t>
            </w:r>
          </w:p>
        </w:tc>
      </w:tr>
      <w:tr w:rsidR="00715F93" w:rsidRPr="00715F93" w:rsidTr="00E83E87">
        <w:trPr>
          <w:trHeight w:val="548"/>
        </w:trPr>
        <w:tc>
          <w:tcPr>
            <w:cnfStyle w:val="001000000000" w:firstRow="0" w:lastRow="0" w:firstColumn="1" w:lastColumn="0" w:oddVBand="0" w:evenVBand="0" w:oddHBand="0" w:evenHBand="0" w:firstRowFirstColumn="0" w:firstRowLastColumn="0" w:lastRowFirstColumn="0" w:lastRowLastColumn="0"/>
            <w:tcW w:w="3342" w:type="dxa"/>
            <w:vAlign w:val="center"/>
          </w:tcPr>
          <w:p w:rsidR="00E85329" w:rsidRPr="00715F93" w:rsidRDefault="00E85329" w:rsidP="00E85329">
            <w:pPr>
              <w:spacing w:after="120" w:line="360" w:lineRule="auto"/>
              <w:jc w:val="center"/>
              <w:rPr>
                <w:rFonts w:ascii="Times New Roman" w:hAnsi="Times New Roman" w:cs="Times New Roman"/>
                <w:color w:val="000000" w:themeColor="text1"/>
              </w:rPr>
            </w:pPr>
            <w:r w:rsidRPr="00715F93">
              <w:rPr>
                <w:rFonts w:ascii="Times New Roman" w:hAnsi="Times New Roman" w:cs="Times New Roman"/>
                <w:color w:val="000000" w:themeColor="text1"/>
              </w:rPr>
              <w:t>Change at Day 14</w:t>
            </w:r>
          </w:p>
        </w:tc>
        <w:tc>
          <w:tcPr>
            <w:tcW w:w="2045" w:type="dxa"/>
            <w:vAlign w:val="center"/>
          </w:tcPr>
          <w:p w:rsidR="00E85329" w:rsidRPr="00715F93" w:rsidRDefault="00E85329" w:rsidP="00E85329">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-3.16±0.79</w:t>
            </w:r>
          </w:p>
        </w:tc>
        <w:tc>
          <w:tcPr>
            <w:tcW w:w="1984" w:type="dxa"/>
            <w:vAlign w:val="center"/>
          </w:tcPr>
          <w:p w:rsidR="00E85329" w:rsidRPr="00715F93" w:rsidRDefault="00E85329" w:rsidP="00E85329">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-3.23±0.91</w:t>
            </w:r>
          </w:p>
        </w:tc>
        <w:tc>
          <w:tcPr>
            <w:tcW w:w="1985" w:type="dxa"/>
            <w:vAlign w:val="center"/>
          </w:tcPr>
          <w:p w:rsidR="00E85329" w:rsidRPr="00715F93" w:rsidRDefault="00E85329" w:rsidP="00E85329">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0.61t</w:t>
            </w:r>
          </w:p>
        </w:tc>
      </w:tr>
      <w:tr w:rsidR="00715F93" w:rsidRPr="00715F93" w:rsidTr="004B226F">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342" w:type="dxa"/>
            <w:tcBorders>
              <w:left w:val="none" w:sz="0" w:space="0" w:color="auto"/>
              <w:right w:val="none" w:sz="0" w:space="0" w:color="auto"/>
            </w:tcBorders>
            <w:vAlign w:val="center"/>
          </w:tcPr>
          <w:p w:rsidR="00E85329" w:rsidRPr="00715F93" w:rsidRDefault="00E85329" w:rsidP="00E85329">
            <w:pPr>
              <w:spacing w:after="120" w:line="360" w:lineRule="auto"/>
              <w:jc w:val="center"/>
              <w:rPr>
                <w:rFonts w:ascii="Times New Roman" w:hAnsi="Times New Roman" w:cs="Times New Roman"/>
                <w:color w:val="000000" w:themeColor="text1"/>
              </w:rPr>
            </w:pPr>
            <w:r w:rsidRPr="00715F93">
              <w:rPr>
                <w:rFonts w:ascii="Times New Roman" w:hAnsi="Times New Roman" w:cs="Times New Roman"/>
                <w:color w:val="000000" w:themeColor="text1"/>
              </w:rPr>
              <w:t>Change at Day 28</w:t>
            </w:r>
          </w:p>
        </w:tc>
        <w:tc>
          <w:tcPr>
            <w:tcW w:w="2045" w:type="dxa"/>
            <w:tcBorders>
              <w:left w:val="none" w:sz="0" w:space="0" w:color="auto"/>
              <w:right w:val="none" w:sz="0" w:space="0" w:color="auto"/>
            </w:tcBorders>
            <w:vAlign w:val="center"/>
          </w:tcPr>
          <w:p w:rsidR="00E85329" w:rsidRPr="00715F93" w:rsidRDefault="00E85329" w:rsidP="00E85329">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-5.93±0.99</w:t>
            </w:r>
          </w:p>
        </w:tc>
        <w:tc>
          <w:tcPr>
            <w:tcW w:w="1984" w:type="dxa"/>
            <w:tcBorders>
              <w:left w:val="none" w:sz="0" w:space="0" w:color="auto"/>
              <w:right w:val="none" w:sz="0" w:space="0" w:color="auto"/>
            </w:tcBorders>
            <w:vAlign w:val="center"/>
          </w:tcPr>
          <w:p w:rsidR="00E85329" w:rsidRPr="00715F93" w:rsidRDefault="00E85329" w:rsidP="00E85329">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-5.61±0.88</w:t>
            </w:r>
          </w:p>
        </w:tc>
        <w:tc>
          <w:tcPr>
            <w:tcW w:w="1985" w:type="dxa"/>
            <w:tcBorders>
              <w:left w:val="none" w:sz="0" w:space="0" w:color="auto"/>
              <w:right w:val="none" w:sz="0" w:space="0" w:color="auto"/>
            </w:tcBorders>
            <w:vAlign w:val="center"/>
          </w:tcPr>
          <w:p w:rsidR="00E85329" w:rsidRPr="00715F93" w:rsidRDefault="00E85329" w:rsidP="00E85329">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0.82t</w:t>
            </w:r>
          </w:p>
        </w:tc>
      </w:tr>
      <w:tr w:rsidR="00715F93" w:rsidRPr="00715F93" w:rsidTr="00E83E87">
        <w:trPr>
          <w:trHeight w:val="274"/>
        </w:trPr>
        <w:tc>
          <w:tcPr>
            <w:cnfStyle w:val="001000000000" w:firstRow="0" w:lastRow="0" w:firstColumn="1" w:lastColumn="0" w:oddVBand="0" w:evenVBand="0" w:oddHBand="0" w:evenHBand="0" w:firstRowFirstColumn="0" w:firstRowLastColumn="0" w:lastRowFirstColumn="0" w:lastRowLastColumn="0"/>
            <w:tcW w:w="3342" w:type="dxa"/>
            <w:vAlign w:val="center"/>
          </w:tcPr>
          <w:p w:rsidR="00E85329" w:rsidRPr="00715F93" w:rsidRDefault="00E85329" w:rsidP="00E85329">
            <w:pPr>
              <w:spacing w:after="120" w:line="360" w:lineRule="auto"/>
              <w:jc w:val="center"/>
              <w:rPr>
                <w:rFonts w:ascii="Times New Roman" w:hAnsi="Times New Roman" w:cs="Times New Roman"/>
                <w:color w:val="000000" w:themeColor="text1"/>
              </w:rPr>
            </w:pPr>
            <w:r w:rsidRPr="00715F93">
              <w:rPr>
                <w:rFonts w:ascii="Times New Roman" w:hAnsi="Times New Roman" w:cs="Times New Roman"/>
                <w:color w:val="000000" w:themeColor="text1"/>
              </w:rPr>
              <w:lastRenderedPageBreak/>
              <w:t>p value</w:t>
            </w:r>
          </w:p>
        </w:tc>
        <w:tc>
          <w:tcPr>
            <w:tcW w:w="2045" w:type="dxa"/>
            <w:vAlign w:val="center"/>
          </w:tcPr>
          <w:p w:rsidR="00E85329" w:rsidRPr="00715F93" w:rsidRDefault="00E85329" w:rsidP="00E85329">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P&lt;0.01</w:t>
            </w:r>
          </w:p>
        </w:tc>
        <w:tc>
          <w:tcPr>
            <w:tcW w:w="1984" w:type="dxa"/>
            <w:vAlign w:val="center"/>
          </w:tcPr>
          <w:p w:rsidR="00E85329" w:rsidRPr="00715F93" w:rsidRDefault="00E85329" w:rsidP="00E85329">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P&lt;0.01</w:t>
            </w:r>
          </w:p>
        </w:tc>
        <w:tc>
          <w:tcPr>
            <w:tcW w:w="1985" w:type="dxa"/>
            <w:vAlign w:val="center"/>
          </w:tcPr>
          <w:p w:rsidR="00E85329" w:rsidRPr="00715F93" w:rsidRDefault="00E85329" w:rsidP="00E85329">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715F93" w:rsidRPr="00715F93" w:rsidTr="004B226F">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342" w:type="dxa"/>
            <w:tcBorders>
              <w:left w:val="none" w:sz="0" w:space="0" w:color="auto"/>
              <w:right w:val="none" w:sz="0" w:space="0" w:color="auto"/>
            </w:tcBorders>
            <w:vAlign w:val="center"/>
          </w:tcPr>
          <w:p w:rsidR="00E85329" w:rsidRPr="00715F93" w:rsidRDefault="00E85329" w:rsidP="00E85329">
            <w:pPr>
              <w:spacing w:after="120" w:line="360" w:lineRule="auto"/>
              <w:jc w:val="center"/>
              <w:rPr>
                <w:rFonts w:ascii="Times New Roman" w:hAnsi="Times New Roman" w:cs="Times New Roman"/>
                <w:color w:val="000000" w:themeColor="text1"/>
              </w:rPr>
            </w:pPr>
            <w:r w:rsidRPr="00715F93">
              <w:rPr>
                <w:rFonts w:ascii="Times New Roman" w:hAnsi="Times New Roman" w:cs="Times New Roman"/>
                <w:color w:val="000000" w:themeColor="text1"/>
              </w:rPr>
              <w:t>VAS reduction % ≤ 50</w:t>
            </w:r>
          </w:p>
        </w:tc>
        <w:tc>
          <w:tcPr>
            <w:tcW w:w="2045" w:type="dxa"/>
            <w:tcBorders>
              <w:left w:val="none" w:sz="0" w:space="0" w:color="auto"/>
              <w:right w:val="none" w:sz="0" w:space="0" w:color="auto"/>
            </w:tcBorders>
            <w:vAlign w:val="center"/>
          </w:tcPr>
          <w:p w:rsidR="00E85329" w:rsidRPr="00715F93" w:rsidRDefault="00E85329" w:rsidP="00E85329">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N=4</w:t>
            </w:r>
          </w:p>
        </w:tc>
        <w:tc>
          <w:tcPr>
            <w:tcW w:w="1984" w:type="dxa"/>
            <w:tcBorders>
              <w:left w:val="none" w:sz="0" w:space="0" w:color="auto"/>
              <w:right w:val="none" w:sz="0" w:space="0" w:color="auto"/>
            </w:tcBorders>
            <w:vAlign w:val="center"/>
          </w:tcPr>
          <w:p w:rsidR="00E85329" w:rsidRPr="00715F93" w:rsidRDefault="00E85329" w:rsidP="00E85329">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N=2</w:t>
            </w:r>
          </w:p>
        </w:tc>
        <w:tc>
          <w:tcPr>
            <w:tcW w:w="1985" w:type="dxa"/>
            <w:tcBorders>
              <w:left w:val="none" w:sz="0" w:space="0" w:color="auto"/>
              <w:right w:val="none" w:sz="0" w:space="0" w:color="auto"/>
            </w:tcBorders>
            <w:vAlign w:val="center"/>
          </w:tcPr>
          <w:p w:rsidR="00E85329" w:rsidRPr="00715F93" w:rsidRDefault="00E85329" w:rsidP="00E85329">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P=0.68f</w:t>
            </w:r>
          </w:p>
        </w:tc>
      </w:tr>
      <w:tr w:rsidR="00715F93" w:rsidRPr="00715F93" w:rsidTr="00E83E87">
        <w:trPr>
          <w:trHeight w:val="548"/>
        </w:trPr>
        <w:tc>
          <w:tcPr>
            <w:cnfStyle w:val="001000000000" w:firstRow="0" w:lastRow="0" w:firstColumn="1" w:lastColumn="0" w:oddVBand="0" w:evenVBand="0" w:oddHBand="0" w:evenHBand="0" w:firstRowFirstColumn="0" w:firstRowLastColumn="0" w:lastRowFirstColumn="0" w:lastRowLastColumn="0"/>
            <w:tcW w:w="3342" w:type="dxa"/>
            <w:vAlign w:val="center"/>
          </w:tcPr>
          <w:p w:rsidR="00E85329" w:rsidRPr="00715F93" w:rsidRDefault="00E85329" w:rsidP="00E85329">
            <w:pPr>
              <w:spacing w:after="120" w:line="360" w:lineRule="auto"/>
              <w:jc w:val="center"/>
              <w:rPr>
                <w:rFonts w:ascii="Times New Roman" w:hAnsi="Times New Roman" w:cs="Times New Roman"/>
                <w:color w:val="000000" w:themeColor="text1"/>
              </w:rPr>
            </w:pPr>
            <w:r w:rsidRPr="00715F93">
              <w:rPr>
                <w:rFonts w:ascii="Times New Roman" w:hAnsi="Times New Roman" w:cs="Times New Roman"/>
                <w:color w:val="000000" w:themeColor="text1"/>
              </w:rPr>
              <w:t>VAS reduction % &gt; 50</w:t>
            </w:r>
          </w:p>
        </w:tc>
        <w:tc>
          <w:tcPr>
            <w:tcW w:w="2045" w:type="dxa"/>
            <w:vAlign w:val="center"/>
          </w:tcPr>
          <w:p w:rsidR="00E85329" w:rsidRPr="00715F93" w:rsidRDefault="00E85329" w:rsidP="00E85329">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N=66</w:t>
            </w:r>
          </w:p>
        </w:tc>
        <w:tc>
          <w:tcPr>
            <w:tcW w:w="1984" w:type="dxa"/>
            <w:vAlign w:val="center"/>
          </w:tcPr>
          <w:p w:rsidR="00E85329" w:rsidRPr="00715F93" w:rsidRDefault="00E85329" w:rsidP="00E85329">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15F93">
              <w:rPr>
                <w:rFonts w:ascii="Times New Roman" w:hAnsi="Times New Roman" w:cs="Times New Roman"/>
                <w:color w:val="000000" w:themeColor="text1"/>
              </w:rPr>
              <w:t>N=67</w:t>
            </w:r>
          </w:p>
        </w:tc>
        <w:tc>
          <w:tcPr>
            <w:tcW w:w="1985" w:type="dxa"/>
            <w:vAlign w:val="center"/>
          </w:tcPr>
          <w:p w:rsidR="00E85329" w:rsidRPr="00715F93" w:rsidRDefault="00E85329" w:rsidP="00E85329">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bl>
    <w:p w:rsidR="00E85329" w:rsidRPr="00715F93" w:rsidRDefault="00E85329" w:rsidP="004B226F">
      <w:pPr>
        <w:jc w:val="both"/>
        <w:rPr>
          <w:color w:val="000000" w:themeColor="text1"/>
          <w:sz w:val="22"/>
          <w:szCs w:val="22"/>
        </w:rPr>
      </w:pPr>
    </w:p>
    <w:p w:rsidR="00E85329" w:rsidRPr="00715F93" w:rsidRDefault="00E85329" w:rsidP="00724BF4">
      <w:pPr>
        <w:spacing w:after="120" w:line="360" w:lineRule="auto"/>
        <w:jc w:val="both"/>
        <w:rPr>
          <w:b/>
          <w:color w:val="000000" w:themeColor="text1"/>
          <w:sz w:val="22"/>
          <w:szCs w:val="22"/>
          <w:shd w:val="clear" w:color="auto" w:fill="FFFFFF"/>
        </w:rPr>
      </w:pPr>
      <w:r w:rsidRPr="00715F93">
        <w:rPr>
          <w:b/>
          <w:color w:val="000000" w:themeColor="text1"/>
          <w:sz w:val="22"/>
          <w:szCs w:val="22"/>
          <w:shd w:val="clear" w:color="auto" w:fill="FFFFFF"/>
        </w:rPr>
        <w:t>5. Discussion</w:t>
      </w:r>
    </w:p>
    <w:p w:rsidR="00E85329" w:rsidRPr="00715F93" w:rsidRDefault="00E85329" w:rsidP="00E85329">
      <w:pPr>
        <w:spacing w:after="120" w:line="360" w:lineRule="auto"/>
        <w:jc w:val="both"/>
        <w:rPr>
          <w:color w:val="000000" w:themeColor="text1"/>
          <w:sz w:val="22"/>
          <w:szCs w:val="22"/>
          <w:shd w:val="clear" w:color="auto" w:fill="FFFFFF"/>
        </w:rPr>
      </w:pPr>
      <w:r w:rsidRPr="00715F93">
        <w:rPr>
          <w:rFonts w:eastAsia="Times New Roman"/>
          <w:color w:val="000000" w:themeColor="text1"/>
          <w:sz w:val="22"/>
          <w:szCs w:val="22"/>
        </w:rPr>
        <w:t xml:space="preserve">Curcumin lowers the production of prostaglandins and COX-2 in the cells of inflamed joint mucous membranes, and it lowers the number of mucous-membrane cells in a controlled manner. As such, Curcumin has a positive effect on the degenerative inflammation process in joint diseases, including rheumatoid arthritis and osteoarthritis. </w:t>
      </w:r>
      <w:r w:rsidRPr="00715F93">
        <w:rPr>
          <w:color w:val="000000" w:themeColor="text1"/>
          <w:sz w:val="22"/>
          <w:szCs w:val="22"/>
          <w:shd w:val="clear" w:color="auto" w:fill="FFFFFF"/>
        </w:rPr>
        <w:t xml:space="preserve">. Curcumin can be an alternative treatment option in the patients with knee OA who are intolerant to the side effects of non-steroidal anti-inflammatory drugs. </w:t>
      </w:r>
      <w:r w:rsidRPr="00715F93">
        <w:rPr>
          <w:color w:val="000000" w:themeColor="text1"/>
          <w:sz w:val="22"/>
          <w:szCs w:val="22"/>
        </w:rPr>
        <w:t>Osteoarthritis is a degenerative joint disease that is the most common type of arthritis. Causes OA is caused by joint damage. This damage can accumulate over time, which is why age is one of the main causes of the joint damage leading to osteoarthritis. Visual analogue scale is from 0 to 10, where 0 indicates “No pain” and 10 indicate “Worst possible pain”.</w:t>
      </w:r>
      <w:r w:rsidRPr="00715F93">
        <w:rPr>
          <w:b/>
          <w:color w:val="000000" w:themeColor="text1"/>
          <w:sz w:val="22"/>
          <w:szCs w:val="22"/>
        </w:rPr>
        <w:t xml:space="preserve"> </w:t>
      </w:r>
      <w:r w:rsidRPr="00715F93">
        <w:rPr>
          <w:color w:val="000000" w:themeColor="text1"/>
          <w:sz w:val="22"/>
          <w:szCs w:val="22"/>
          <w:shd w:val="clear" w:color="auto" w:fill="FFFFFF"/>
        </w:rPr>
        <w:t xml:space="preserve">Both treatment groups showed a significant reduction in VAS scores from their baselines. The numbers of patients having more than 50% improvement in VAS score in curcumin group and in the diclofenac group. Curcumin has similar efficacy to diclofenac but demonstrated better tolerance among patients with knee OA.  </w:t>
      </w:r>
      <w:r w:rsidRPr="00715F93">
        <w:rPr>
          <w:noProof/>
          <w:color w:val="000000" w:themeColor="text1"/>
          <w:sz w:val="22"/>
          <w:szCs w:val="22"/>
          <w:shd w:val="clear" w:color="auto" w:fill="FFFFFF"/>
        </w:rPr>
        <w:t xml:space="preserve">      </w:t>
      </w:r>
    </w:p>
    <w:p w:rsidR="00E85329" w:rsidRPr="00715F93" w:rsidRDefault="00E85329" w:rsidP="00E85329">
      <w:pPr>
        <w:tabs>
          <w:tab w:val="left" w:pos="950"/>
        </w:tabs>
        <w:spacing w:after="120" w:line="360" w:lineRule="auto"/>
        <w:jc w:val="both"/>
        <w:rPr>
          <w:b/>
          <w:color w:val="000000" w:themeColor="text1"/>
          <w:sz w:val="22"/>
          <w:szCs w:val="22"/>
        </w:rPr>
      </w:pPr>
      <w:r w:rsidRPr="00715F93">
        <w:rPr>
          <w:b/>
          <w:color w:val="000000" w:themeColor="text1"/>
          <w:sz w:val="22"/>
          <w:szCs w:val="22"/>
        </w:rPr>
        <w:t xml:space="preserve">6. Safety variables </w:t>
      </w:r>
    </w:p>
    <w:p w:rsidR="00E85329" w:rsidRPr="00715F93" w:rsidRDefault="00E85329" w:rsidP="00E85329">
      <w:pPr>
        <w:shd w:val="clear" w:color="auto" w:fill="FFFFFF"/>
        <w:spacing w:after="120" w:line="360" w:lineRule="auto"/>
        <w:jc w:val="both"/>
        <w:textAlignment w:val="baseline"/>
        <w:rPr>
          <w:rFonts w:eastAsia="Times New Roman"/>
          <w:color w:val="000000" w:themeColor="text1"/>
          <w:sz w:val="22"/>
          <w:szCs w:val="22"/>
        </w:rPr>
      </w:pPr>
      <w:r w:rsidRPr="00715F93">
        <w:rPr>
          <w:rFonts w:eastAsia="Times New Roman"/>
          <w:color w:val="000000" w:themeColor="text1"/>
          <w:sz w:val="22"/>
          <w:szCs w:val="22"/>
        </w:rPr>
        <w:t>Overall patients receiving curcumin and diclofenac reported at least one AE and this difference was statistically significant (</w:t>
      </w:r>
      <w:r w:rsidRPr="00715F93">
        <w:rPr>
          <w:rFonts w:eastAsia="Times New Roman"/>
          <w:i/>
          <w:iCs/>
          <w:color w:val="000000" w:themeColor="text1"/>
          <w:sz w:val="22"/>
          <w:szCs w:val="22"/>
        </w:rPr>
        <w:t>P</w:t>
      </w:r>
      <w:r w:rsidRPr="00715F93">
        <w:rPr>
          <w:rFonts w:eastAsia="Times New Roman"/>
          <w:color w:val="000000" w:themeColor="text1"/>
          <w:sz w:val="22"/>
          <w:szCs w:val="22"/>
        </w:rPr>
        <w:t> &lt;0.01). All reported AEs were mild and transient. The most common AEs were nausea, diarrhea, abdominal pain/acidity, and flatulence. The incidence of each AE was significantly less in the curcumin group compared with the diclofenac group. Curcumin has a positive effect on the degenerative inflammation process in joint diseases, including rheumatoid arthritis and osteoarthritis.</w:t>
      </w:r>
    </w:p>
    <w:p w:rsidR="00E85329" w:rsidRPr="00715F93" w:rsidRDefault="00E85329" w:rsidP="00E85329">
      <w:pPr>
        <w:shd w:val="clear" w:color="auto" w:fill="FFFFFF"/>
        <w:spacing w:after="120" w:line="360" w:lineRule="auto"/>
        <w:jc w:val="both"/>
        <w:rPr>
          <w:rFonts w:eastAsia="Times New Roman"/>
          <w:b/>
          <w:color w:val="000000" w:themeColor="text1"/>
          <w:sz w:val="22"/>
          <w:szCs w:val="22"/>
        </w:rPr>
      </w:pPr>
      <w:r w:rsidRPr="00715F93">
        <w:rPr>
          <w:rFonts w:eastAsia="Times New Roman"/>
          <w:b/>
          <w:color w:val="000000" w:themeColor="text1"/>
          <w:sz w:val="22"/>
          <w:szCs w:val="22"/>
        </w:rPr>
        <w:t>7. Conclusion</w:t>
      </w:r>
    </w:p>
    <w:p w:rsidR="00E85329" w:rsidRPr="00715F93" w:rsidRDefault="00E85329" w:rsidP="00E85329">
      <w:pPr>
        <w:spacing w:after="120" w:line="360" w:lineRule="auto"/>
        <w:jc w:val="both"/>
        <w:rPr>
          <w:rFonts w:eastAsia="Times New Roman"/>
          <w:color w:val="000000" w:themeColor="text1"/>
          <w:sz w:val="22"/>
          <w:szCs w:val="22"/>
        </w:rPr>
      </w:pPr>
      <w:r w:rsidRPr="00715F93">
        <w:rPr>
          <w:rFonts w:eastAsia="Times New Roman"/>
          <w:color w:val="000000" w:themeColor="text1"/>
          <w:sz w:val="22"/>
          <w:szCs w:val="22"/>
        </w:rPr>
        <w:t xml:space="preserve">To conclude that Curcumin has similar efficacy to </w:t>
      </w:r>
      <w:bookmarkStart w:id="0" w:name="_GoBack"/>
      <w:bookmarkEnd w:id="0"/>
      <w:r w:rsidRPr="00715F93">
        <w:rPr>
          <w:rFonts w:eastAsia="Times New Roman"/>
          <w:color w:val="000000" w:themeColor="text1"/>
          <w:sz w:val="22"/>
          <w:szCs w:val="22"/>
        </w:rPr>
        <w:t>diclofenac but demonstrated better tolerance among patients with knee OA. Curcumin can be an alternative treatment option in the patients with knee OA who are intolerant to the side effects of non-steroidal anti-inflammatory drugs.</w:t>
      </w:r>
      <w:r w:rsidRPr="00715F93">
        <w:rPr>
          <w:rFonts w:eastAsia="Times New Roman"/>
          <w:color w:val="000000" w:themeColor="text1"/>
          <w:sz w:val="22"/>
          <w:szCs w:val="22"/>
        </w:rPr>
        <w:tab/>
      </w:r>
    </w:p>
    <w:p w:rsidR="00E85329" w:rsidRPr="002C4803" w:rsidRDefault="00E85329" w:rsidP="004B226F">
      <w:pPr>
        <w:shd w:val="clear" w:color="auto" w:fill="A6A6A6" w:themeFill="background1" w:themeFillShade="A6"/>
        <w:spacing w:after="120" w:line="360" w:lineRule="auto"/>
        <w:jc w:val="both"/>
        <w:rPr>
          <w:rFonts w:eastAsia="Times New Roman"/>
          <w:i/>
          <w:color w:val="FF0000"/>
          <w:sz w:val="22"/>
          <w:szCs w:val="22"/>
        </w:rPr>
      </w:pPr>
      <w:r w:rsidRPr="00715F93">
        <w:rPr>
          <w:rFonts w:eastAsia="Times New Roman"/>
          <w:b/>
          <w:color w:val="000000" w:themeColor="text1"/>
          <w:sz w:val="22"/>
          <w:szCs w:val="22"/>
        </w:rPr>
        <w:t>References</w:t>
      </w:r>
      <w:r w:rsidR="002C4803">
        <w:rPr>
          <w:rFonts w:eastAsia="Times New Roman"/>
          <w:b/>
          <w:color w:val="000000" w:themeColor="text1"/>
          <w:sz w:val="22"/>
          <w:szCs w:val="22"/>
        </w:rPr>
        <w:t xml:space="preserve"> </w:t>
      </w:r>
      <w:r w:rsidR="002C4803" w:rsidRPr="002C4803">
        <w:rPr>
          <w:rFonts w:eastAsia="Times New Roman"/>
          <w:i/>
          <w:color w:val="FF0000"/>
          <w:sz w:val="22"/>
          <w:szCs w:val="22"/>
        </w:rPr>
        <w:t>(References are to be numbered &amp; cited inside text)</w:t>
      </w:r>
    </w:p>
    <w:p w:rsidR="00E85329" w:rsidRPr="00715F93" w:rsidRDefault="00E85329" w:rsidP="004B226F">
      <w:pPr>
        <w:shd w:val="clear" w:color="auto" w:fill="A6A6A6" w:themeFill="background1" w:themeFillShade="A6"/>
        <w:spacing w:after="120" w:line="360" w:lineRule="auto"/>
        <w:jc w:val="both"/>
        <w:rPr>
          <w:rFonts w:eastAsia="Times New Roman"/>
          <w:color w:val="000000" w:themeColor="text1"/>
          <w:sz w:val="22"/>
          <w:szCs w:val="22"/>
        </w:rPr>
      </w:pPr>
      <w:r w:rsidRPr="00715F93">
        <w:rPr>
          <w:rFonts w:eastAsia="Times New Roman"/>
          <w:color w:val="000000" w:themeColor="text1"/>
          <w:sz w:val="22"/>
          <w:szCs w:val="22"/>
        </w:rPr>
        <w:t>1. </w:t>
      </w:r>
      <w:proofErr w:type="spellStart"/>
      <w:r w:rsidRPr="00715F93">
        <w:rPr>
          <w:rFonts w:eastAsia="Times New Roman"/>
          <w:color w:val="000000" w:themeColor="text1"/>
          <w:sz w:val="22"/>
          <w:szCs w:val="22"/>
        </w:rPr>
        <w:t>Fransen</w:t>
      </w:r>
      <w:proofErr w:type="spellEnd"/>
      <w:r w:rsidRPr="00715F93">
        <w:rPr>
          <w:rFonts w:eastAsia="Times New Roman"/>
          <w:color w:val="000000" w:themeColor="text1"/>
          <w:sz w:val="22"/>
          <w:szCs w:val="22"/>
        </w:rPr>
        <w:t xml:space="preserve"> M, Bridgett L, March L, Hoy D, </w:t>
      </w:r>
      <w:proofErr w:type="spellStart"/>
      <w:r w:rsidRPr="00715F93">
        <w:rPr>
          <w:rFonts w:eastAsia="Times New Roman"/>
          <w:color w:val="000000" w:themeColor="text1"/>
          <w:sz w:val="22"/>
          <w:szCs w:val="22"/>
        </w:rPr>
        <w:t>Penserga</w:t>
      </w:r>
      <w:proofErr w:type="spellEnd"/>
      <w:r w:rsidRPr="00715F93">
        <w:rPr>
          <w:rFonts w:eastAsia="Times New Roman"/>
          <w:color w:val="000000" w:themeColor="text1"/>
          <w:sz w:val="22"/>
          <w:szCs w:val="22"/>
        </w:rPr>
        <w:t xml:space="preserve"> E, Brooks P. The epidemiology of osteoarthritis in Asia, </w:t>
      </w:r>
      <w:proofErr w:type="spellStart"/>
      <w:r w:rsidRPr="00715F93">
        <w:rPr>
          <w:rFonts w:eastAsia="Times New Roman"/>
          <w:color w:val="000000" w:themeColor="text1"/>
          <w:sz w:val="22"/>
          <w:szCs w:val="22"/>
        </w:rPr>
        <w:t>Int</w:t>
      </w:r>
      <w:proofErr w:type="spellEnd"/>
      <w:r w:rsidRPr="00715F93">
        <w:rPr>
          <w:rFonts w:eastAsia="Times New Roman"/>
          <w:color w:val="000000" w:themeColor="text1"/>
          <w:sz w:val="22"/>
          <w:szCs w:val="22"/>
        </w:rPr>
        <w:t xml:space="preserve"> J Rheum Dis, 2011, Vol no: 14, Page no: 113–121. </w:t>
      </w:r>
    </w:p>
    <w:p w:rsidR="00E85329" w:rsidRPr="00715F93" w:rsidRDefault="00E85329" w:rsidP="004B226F">
      <w:pPr>
        <w:shd w:val="clear" w:color="auto" w:fill="A6A6A6" w:themeFill="background1" w:themeFillShade="A6"/>
        <w:spacing w:after="120" w:line="360" w:lineRule="auto"/>
        <w:jc w:val="both"/>
        <w:rPr>
          <w:rFonts w:eastAsia="Times New Roman"/>
          <w:color w:val="000000" w:themeColor="text1"/>
          <w:sz w:val="22"/>
          <w:szCs w:val="22"/>
        </w:rPr>
      </w:pPr>
      <w:r w:rsidRPr="00715F93">
        <w:rPr>
          <w:rFonts w:eastAsia="Times New Roman"/>
          <w:color w:val="000000" w:themeColor="text1"/>
          <w:sz w:val="22"/>
          <w:szCs w:val="22"/>
        </w:rPr>
        <w:t>2. </w:t>
      </w:r>
      <w:proofErr w:type="spellStart"/>
      <w:r w:rsidRPr="00715F93">
        <w:rPr>
          <w:rFonts w:eastAsia="Times New Roman"/>
          <w:color w:val="000000" w:themeColor="text1"/>
          <w:sz w:val="22"/>
          <w:szCs w:val="22"/>
        </w:rPr>
        <w:t>Riyazi</w:t>
      </w:r>
      <w:proofErr w:type="spellEnd"/>
      <w:r w:rsidRPr="00715F93">
        <w:rPr>
          <w:rFonts w:eastAsia="Times New Roman"/>
          <w:color w:val="000000" w:themeColor="text1"/>
          <w:sz w:val="22"/>
          <w:szCs w:val="22"/>
        </w:rPr>
        <w:t xml:space="preserve"> N, </w:t>
      </w:r>
      <w:proofErr w:type="spellStart"/>
      <w:r w:rsidRPr="00715F93">
        <w:rPr>
          <w:rFonts w:eastAsia="Times New Roman"/>
          <w:color w:val="000000" w:themeColor="text1"/>
          <w:sz w:val="22"/>
          <w:szCs w:val="22"/>
        </w:rPr>
        <w:t>Rosendaal</w:t>
      </w:r>
      <w:proofErr w:type="spellEnd"/>
      <w:r w:rsidRPr="00715F93">
        <w:rPr>
          <w:rFonts w:eastAsia="Times New Roman"/>
          <w:color w:val="000000" w:themeColor="text1"/>
          <w:sz w:val="22"/>
          <w:szCs w:val="22"/>
        </w:rPr>
        <w:t xml:space="preserve"> FR, </w:t>
      </w:r>
      <w:proofErr w:type="spellStart"/>
      <w:r w:rsidRPr="00715F93">
        <w:rPr>
          <w:rFonts w:eastAsia="Times New Roman"/>
          <w:color w:val="000000" w:themeColor="text1"/>
          <w:sz w:val="22"/>
          <w:szCs w:val="22"/>
        </w:rPr>
        <w:t>Slagboom</w:t>
      </w:r>
      <w:proofErr w:type="spellEnd"/>
      <w:r w:rsidRPr="00715F93">
        <w:rPr>
          <w:rFonts w:eastAsia="Times New Roman"/>
          <w:color w:val="000000" w:themeColor="text1"/>
          <w:sz w:val="22"/>
          <w:szCs w:val="22"/>
        </w:rPr>
        <w:t xml:space="preserve"> E, Kroon HM, </w:t>
      </w:r>
      <w:proofErr w:type="spellStart"/>
      <w:r w:rsidRPr="00715F93">
        <w:rPr>
          <w:rFonts w:eastAsia="Times New Roman"/>
          <w:color w:val="000000" w:themeColor="text1"/>
          <w:sz w:val="22"/>
          <w:szCs w:val="22"/>
        </w:rPr>
        <w:t>Breedveld</w:t>
      </w:r>
      <w:proofErr w:type="spellEnd"/>
      <w:r w:rsidRPr="00715F93">
        <w:rPr>
          <w:rFonts w:eastAsia="Times New Roman"/>
          <w:color w:val="000000" w:themeColor="text1"/>
          <w:sz w:val="22"/>
          <w:szCs w:val="22"/>
        </w:rPr>
        <w:t xml:space="preserve"> FC, Kloppenburg M. Risk factors in familial osteoarthritis: the GARP sibling study, </w:t>
      </w:r>
      <w:proofErr w:type="spellStart"/>
      <w:r w:rsidRPr="00715F93">
        <w:rPr>
          <w:rFonts w:eastAsia="Times New Roman"/>
          <w:color w:val="000000" w:themeColor="text1"/>
          <w:sz w:val="22"/>
          <w:szCs w:val="22"/>
        </w:rPr>
        <w:t>Osteoarthr</w:t>
      </w:r>
      <w:proofErr w:type="spellEnd"/>
      <w:r w:rsidR="00313BEC" w:rsidRPr="00715F93">
        <w:rPr>
          <w:rFonts w:eastAsia="Times New Roman"/>
          <w:color w:val="000000" w:themeColor="text1"/>
          <w:sz w:val="22"/>
          <w:szCs w:val="22"/>
        </w:rPr>
        <w:t xml:space="preserve"> </w:t>
      </w:r>
      <w:proofErr w:type="spellStart"/>
      <w:r w:rsidRPr="00715F93">
        <w:rPr>
          <w:rFonts w:eastAsia="Times New Roman"/>
          <w:color w:val="000000" w:themeColor="text1"/>
          <w:sz w:val="22"/>
          <w:szCs w:val="22"/>
        </w:rPr>
        <w:t>Cartil</w:t>
      </w:r>
      <w:proofErr w:type="spellEnd"/>
      <w:r w:rsidRPr="00715F93">
        <w:rPr>
          <w:rFonts w:eastAsia="Times New Roman"/>
          <w:color w:val="000000" w:themeColor="text1"/>
          <w:sz w:val="22"/>
          <w:szCs w:val="22"/>
        </w:rPr>
        <w:t xml:space="preserve">, 2008, Vol no:16, Page no: 654–659. </w:t>
      </w:r>
    </w:p>
    <w:p w:rsidR="00E85329" w:rsidRPr="00715F93" w:rsidRDefault="00E85329" w:rsidP="004B226F">
      <w:pPr>
        <w:shd w:val="clear" w:color="auto" w:fill="A6A6A6" w:themeFill="background1" w:themeFillShade="A6"/>
        <w:spacing w:after="120" w:line="360" w:lineRule="auto"/>
        <w:jc w:val="both"/>
        <w:rPr>
          <w:rFonts w:eastAsia="Times New Roman"/>
          <w:color w:val="000000" w:themeColor="text1"/>
          <w:sz w:val="22"/>
          <w:szCs w:val="22"/>
        </w:rPr>
      </w:pPr>
      <w:r w:rsidRPr="00715F93">
        <w:rPr>
          <w:rFonts w:eastAsia="Times New Roman"/>
          <w:color w:val="000000" w:themeColor="text1"/>
          <w:sz w:val="22"/>
          <w:szCs w:val="22"/>
        </w:rPr>
        <w:lastRenderedPageBreak/>
        <w:t xml:space="preserve">3. Gonzalez </w:t>
      </w:r>
      <w:proofErr w:type="spellStart"/>
      <w:r w:rsidRPr="00715F93">
        <w:rPr>
          <w:rFonts w:eastAsia="Times New Roman"/>
          <w:color w:val="000000" w:themeColor="text1"/>
          <w:sz w:val="22"/>
          <w:szCs w:val="22"/>
        </w:rPr>
        <w:t>Sáenz</w:t>
      </w:r>
      <w:proofErr w:type="spellEnd"/>
      <w:r w:rsidRPr="00715F93">
        <w:rPr>
          <w:rFonts w:eastAsia="Times New Roman"/>
          <w:color w:val="000000" w:themeColor="text1"/>
          <w:sz w:val="22"/>
          <w:szCs w:val="22"/>
        </w:rPr>
        <w:t xml:space="preserve"> de Tejada M, Escobar A, Herrera C, García L, </w:t>
      </w:r>
      <w:proofErr w:type="spellStart"/>
      <w:r w:rsidRPr="00715F93">
        <w:rPr>
          <w:rFonts w:eastAsia="Times New Roman"/>
          <w:color w:val="000000" w:themeColor="text1"/>
          <w:sz w:val="22"/>
          <w:szCs w:val="22"/>
        </w:rPr>
        <w:t>Aizpuru</w:t>
      </w:r>
      <w:proofErr w:type="spellEnd"/>
      <w:r w:rsidRPr="00715F93">
        <w:rPr>
          <w:rFonts w:eastAsia="Times New Roman"/>
          <w:color w:val="000000" w:themeColor="text1"/>
          <w:sz w:val="22"/>
          <w:szCs w:val="22"/>
        </w:rPr>
        <w:t xml:space="preserve"> F, </w:t>
      </w:r>
      <w:proofErr w:type="spellStart"/>
      <w:r w:rsidRPr="00715F93">
        <w:rPr>
          <w:rFonts w:eastAsia="Times New Roman"/>
          <w:color w:val="000000" w:themeColor="text1"/>
          <w:sz w:val="22"/>
          <w:szCs w:val="22"/>
        </w:rPr>
        <w:t>Sarasqueta</w:t>
      </w:r>
      <w:proofErr w:type="spellEnd"/>
      <w:r w:rsidRPr="00715F93">
        <w:rPr>
          <w:rFonts w:eastAsia="Times New Roman"/>
          <w:color w:val="000000" w:themeColor="text1"/>
          <w:sz w:val="22"/>
          <w:szCs w:val="22"/>
        </w:rPr>
        <w:t xml:space="preserve"> C. Patient expectations and health</w:t>
      </w:r>
      <w:r w:rsidRPr="00715F93">
        <w:rPr>
          <w:rFonts w:ascii="Cambria Math" w:eastAsia="Times New Roman" w:hAnsi="Cambria Math" w:cs="Cambria Math"/>
          <w:color w:val="000000" w:themeColor="text1"/>
          <w:sz w:val="22"/>
          <w:szCs w:val="22"/>
        </w:rPr>
        <w:t>‐</w:t>
      </w:r>
      <w:r w:rsidRPr="00715F93">
        <w:rPr>
          <w:rFonts w:eastAsia="Times New Roman"/>
          <w:color w:val="000000" w:themeColor="text1"/>
          <w:sz w:val="22"/>
          <w:szCs w:val="22"/>
        </w:rPr>
        <w:t>related quality of life outcomes following total joint replacement, Value Health, 2010, Vol no: 13, Page no: 447–454.</w:t>
      </w:r>
    </w:p>
    <w:p w:rsidR="00E85329" w:rsidRPr="00715F93" w:rsidRDefault="00E85329" w:rsidP="004B226F">
      <w:pPr>
        <w:shd w:val="clear" w:color="auto" w:fill="A6A6A6" w:themeFill="background1" w:themeFillShade="A6"/>
        <w:spacing w:after="120" w:line="360" w:lineRule="auto"/>
        <w:jc w:val="both"/>
        <w:rPr>
          <w:rFonts w:eastAsia="Times New Roman"/>
          <w:color w:val="000000" w:themeColor="text1"/>
          <w:sz w:val="22"/>
          <w:szCs w:val="22"/>
        </w:rPr>
      </w:pPr>
      <w:r w:rsidRPr="00715F93">
        <w:rPr>
          <w:rFonts w:eastAsia="Times New Roman"/>
          <w:color w:val="000000" w:themeColor="text1"/>
          <w:sz w:val="22"/>
          <w:szCs w:val="22"/>
        </w:rPr>
        <w:t>4. </w:t>
      </w:r>
      <w:proofErr w:type="spellStart"/>
      <w:r w:rsidRPr="00715F93">
        <w:rPr>
          <w:rFonts w:eastAsia="Times New Roman"/>
          <w:color w:val="000000" w:themeColor="text1"/>
          <w:sz w:val="22"/>
          <w:szCs w:val="22"/>
        </w:rPr>
        <w:t>Focht</w:t>
      </w:r>
      <w:proofErr w:type="spellEnd"/>
      <w:r w:rsidRPr="00715F93">
        <w:rPr>
          <w:rFonts w:eastAsia="Times New Roman"/>
          <w:color w:val="000000" w:themeColor="text1"/>
          <w:sz w:val="22"/>
          <w:szCs w:val="22"/>
        </w:rPr>
        <w:t xml:space="preserve"> BC, Move to improve: how knee osteoarthritis patients can use exercise to enhance quality of life, ACSMs Health Fit J, 2012, Vol no</w:t>
      </w:r>
      <w:proofErr w:type="gramStart"/>
      <w:r w:rsidRPr="00715F93">
        <w:rPr>
          <w:rFonts w:eastAsia="Times New Roman"/>
          <w:color w:val="000000" w:themeColor="text1"/>
          <w:sz w:val="22"/>
          <w:szCs w:val="22"/>
        </w:rPr>
        <w:t>:16</w:t>
      </w:r>
      <w:proofErr w:type="gramEnd"/>
      <w:r w:rsidRPr="00715F93">
        <w:rPr>
          <w:rFonts w:eastAsia="Times New Roman"/>
          <w:color w:val="000000" w:themeColor="text1"/>
          <w:sz w:val="22"/>
          <w:szCs w:val="22"/>
        </w:rPr>
        <w:t xml:space="preserve">, Page no: 24–28. </w:t>
      </w:r>
    </w:p>
    <w:p w:rsidR="00E85329" w:rsidRPr="00715F93" w:rsidRDefault="00E85329" w:rsidP="004B226F">
      <w:pPr>
        <w:shd w:val="clear" w:color="auto" w:fill="A6A6A6" w:themeFill="background1" w:themeFillShade="A6"/>
        <w:spacing w:after="120" w:line="360" w:lineRule="auto"/>
        <w:jc w:val="both"/>
        <w:rPr>
          <w:rFonts w:eastAsia="Times New Roman"/>
          <w:color w:val="000000" w:themeColor="text1"/>
          <w:sz w:val="22"/>
          <w:szCs w:val="22"/>
        </w:rPr>
      </w:pPr>
      <w:r w:rsidRPr="00715F93">
        <w:rPr>
          <w:rFonts w:eastAsia="Times New Roman"/>
          <w:color w:val="000000" w:themeColor="text1"/>
          <w:sz w:val="22"/>
          <w:szCs w:val="22"/>
        </w:rPr>
        <w:t xml:space="preserve">5. Cook C, </w:t>
      </w:r>
      <w:proofErr w:type="spellStart"/>
      <w:r w:rsidRPr="00715F93">
        <w:rPr>
          <w:rFonts w:eastAsia="Times New Roman"/>
          <w:color w:val="000000" w:themeColor="text1"/>
          <w:sz w:val="22"/>
          <w:szCs w:val="22"/>
        </w:rPr>
        <w:t>Pietrobon</w:t>
      </w:r>
      <w:proofErr w:type="spellEnd"/>
      <w:r w:rsidRPr="00715F93">
        <w:rPr>
          <w:rFonts w:eastAsia="Times New Roman"/>
          <w:color w:val="000000" w:themeColor="text1"/>
          <w:sz w:val="22"/>
          <w:szCs w:val="22"/>
        </w:rPr>
        <w:t xml:space="preserve"> R, </w:t>
      </w:r>
      <w:proofErr w:type="spellStart"/>
      <w:r w:rsidRPr="00715F93">
        <w:rPr>
          <w:rFonts w:eastAsia="Times New Roman"/>
          <w:color w:val="000000" w:themeColor="text1"/>
          <w:sz w:val="22"/>
          <w:szCs w:val="22"/>
        </w:rPr>
        <w:t>Hegedus</w:t>
      </w:r>
      <w:proofErr w:type="spellEnd"/>
      <w:r w:rsidRPr="00715F93">
        <w:rPr>
          <w:rFonts w:eastAsia="Times New Roman"/>
          <w:color w:val="000000" w:themeColor="text1"/>
          <w:sz w:val="22"/>
          <w:szCs w:val="22"/>
        </w:rPr>
        <w:t xml:space="preserve"> E. Osteoarthritis and the impact on quality of life health indicators. </w:t>
      </w:r>
      <w:proofErr w:type="spellStart"/>
      <w:r w:rsidRPr="00715F93">
        <w:rPr>
          <w:rFonts w:eastAsia="Times New Roman"/>
          <w:color w:val="000000" w:themeColor="text1"/>
          <w:sz w:val="22"/>
          <w:szCs w:val="22"/>
        </w:rPr>
        <w:t>Rheumatol</w:t>
      </w:r>
      <w:proofErr w:type="spellEnd"/>
      <w:r w:rsidRPr="00715F93">
        <w:rPr>
          <w:rFonts w:eastAsia="Times New Roman"/>
          <w:color w:val="000000" w:themeColor="text1"/>
          <w:sz w:val="22"/>
          <w:szCs w:val="22"/>
        </w:rPr>
        <w:t xml:space="preserve"> Int. 2007, Vol no: 27, Page no: 315–321.</w:t>
      </w:r>
    </w:p>
    <w:p w:rsidR="00E85329" w:rsidRPr="00715F93" w:rsidRDefault="00E85329" w:rsidP="004B226F">
      <w:pPr>
        <w:shd w:val="clear" w:color="auto" w:fill="A6A6A6" w:themeFill="background1" w:themeFillShade="A6"/>
        <w:spacing w:after="120" w:line="360" w:lineRule="auto"/>
        <w:jc w:val="both"/>
        <w:rPr>
          <w:rFonts w:eastAsia="Times New Roman"/>
          <w:color w:val="000000" w:themeColor="text1"/>
          <w:sz w:val="22"/>
          <w:szCs w:val="22"/>
        </w:rPr>
      </w:pPr>
      <w:r w:rsidRPr="00715F93">
        <w:rPr>
          <w:rFonts w:eastAsia="Times New Roman"/>
          <w:color w:val="000000" w:themeColor="text1"/>
          <w:sz w:val="22"/>
          <w:szCs w:val="22"/>
        </w:rPr>
        <w:t xml:space="preserve">6. Dominick KL, Ahern FM, Gold CH, Heller DA, Health-related quality of life among elder adults with arthritis, Health </w:t>
      </w:r>
      <w:proofErr w:type="spellStart"/>
      <w:r w:rsidRPr="00715F93">
        <w:rPr>
          <w:rFonts w:eastAsia="Times New Roman"/>
          <w:color w:val="000000" w:themeColor="text1"/>
          <w:sz w:val="22"/>
          <w:szCs w:val="22"/>
        </w:rPr>
        <w:t>Qual</w:t>
      </w:r>
      <w:proofErr w:type="spellEnd"/>
      <w:r w:rsidRPr="00715F93">
        <w:rPr>
          <w:rFonts w:eastAsia="Times New Roman"/>
          <w:color w:val="000000" w:themeColor="text1"/>
          <w:sz w:val="22"/>
          <w:szCs w:val="22"/>
        </w:rPr>
        <w:t xml:space="preserve"> Life Outcomes, 2004, Vol no: 2, Page no: 5.]</w:t>
      </w:r>
    </w:p>
    <w:p w:rsidR="00E85329" w:rsidRPr="00715F93" w:rsidRDefault="00E85329" w:rsidP="004B226F">
      <w:pPr>
        <w:shd w:val="clear" w:color="auto" w:fill="A6A6A6" w:themeFill="background1" w:themeFillShade="A6"/>
        <w:spacing w:after="120" w:line="360" w:lineRule="auto"/>
        <w:jc w:val="both"/>
        <w:rPr>
          <w:rFonts w:eastAsia="Times New Roman"/>
          <w:color w:val="000000" w:themeColor="text1"/>
          <w:sz w:val="22"/>
          <w:szCs w:val="22"/>
        </w:rPr>
      </w:pPr>
      <w:r w:rsidRPr="00715F93">
        <w:rPr>
          <w:rFonts w:eastAsia="Times New Roman"/>
          <w:color w:val="000000" w:themeColor="text1"/>
          <w:sz w:val="22"/>
          <w:szCs w:val="22"/>
        </w:rPr>
        <w:t>7. </w:t>
      </w:r>
      <w:proofErr w:type="spellStart"/>
      <w:r w:rsidRPr="00715F93">
        <w:rPr>
          <w:rFonts w:eastAsia="Times New Roman"/>
          <w:color w:val="000000" w:themeColor="text1"/>
          <w:sz w:val="22"/>
          <w:szCs w:val="22"/>
        </w:rPr>
        <w:t>Hadler</w:t>
      </w:r>
      <w:proofErr w:type="spellEnd"/>
      <w:r w:rsidRPr="00715F93">
        <w:rPr>
          <w:rFonts w:eastAsia="Times New Roman"/>
          <w:color w:val="000000" w:themeColor="text1"/>
          <w:sz w:val="22"/>
          <w:szCs w:val="22"/>
        </w:rPr>
        <w:t xml:space="preserve"> NM. Knee pain is the malady-not osteoarthritis. Ann Intern Med, 1992, Vol no: 116</w:t>
      </w:r>
      <w:proofErr w:type="gramStart"/>
      <w:r w:rsidRPr="00715F93">
        <w:rPr>
          <w:rFonts w:eastAsia="Times New Roman"/>
          <w:color w:val="000000" w:themeColor="text1"/>
          <w:sz w:val="22"/>
          <w:szCs w:val="22"/>
        </w:rPr>
        <w:t xml:space="preserve">, </w:t>
      </w:r>
      <w:r w:rsidR="004B226F">
        <w:rPr>
          <w:rFonts w:eastAsia="Times New Roman"/>
          <w:color w:val="000000" w:themeColor="text1"/>
          <w:sz w:val="22"/>
          <w:szCs w:val="22"/>
        </w:rPr>
        <w:t xml:space="preserve"> </w:t>
      </w:r>
      <w:r w:rsidRPr="00715F93">
        <w:rPr>
          <w:rFonts w:eastAsia="Times New Roman"/>
          <w:color w:val="000000" w:themeColor="text1"/>
          <w:sz w:val="22"/>
          <w:szCs w:val="22"/>
        </w:rPr>
        <w:t>598</w:t>
      </w:r>
      <w:proofErr w:type="gramEnd"/>
      <w:r w:rsidRPr="00715F93">
        <w:rPr>
          <w:rFonts w:eastAsia="Times New Roman"/>
          <w:color w:val="000000" w:themeColor="text1"/>
          <w:sz w:val="22"/>
          <w:szCs w:val="22"/>
        </w:rPr>
        <w:t xml:space="preserve">–599. </w:t>
      </w:r>
    </w:p>
    <w:p w:rsidR="00E85329" w:rsidRPr="00715F93" w:rsidRDefault="00E85329" w:rsidP="004B226F">
      <w:pPr>
        <w:shd w:val="clear" w:color="auto" w:fill="A6A6A6" w:themeFill="background1" w:themeFillShade="A6"/>
        <w:spacing w:after="120" w:line="360" w:lineRule="auto"/>
        <w:jc w:val="both"/>
        <w:rPr>
          <w:rFonts w:eastAsia="Times New Roman"/>
          <w:color w:val="000000" w:themeColor="text1"/>
          <w:sz w:val="22"/>
          <w:szCs w:val="22"/>
        </w:rPr>
      </w:pPr>
      <w:r w:rsidRPr="00715F93">
        <w:rPr>
          <w:rFonts w:eastAsia="Times New Roman"/>
          <w:color w:val="000000" w:themeColor="text1"/>
          <w:sz w:val="22"/>
          <w:szCs w:val="22"/>
        </w:rPr>
        <w:t>8. </w:t>
      </w:r>
      <w:proofErr w:type="spellStart"/>
      <w:r w:rsidRPr="00715F93">
        <w:rPr>
          <w:rFonts w:eastAsia="Times New Roman"/>
          <w:color w:val="000000" w:themeColor="text1"/>
          <w:sz w:val="22"/>
          <w:szCs w:val="22"/>
        </w:rPr>
        <w:t>Ayis</w:t>
      </w:r>
      <w:proofErr w:type="spellEnd"/>
      <w:r w:rsidRPr="00715F93">
        <w:rPr>
          <w:rFonts w:eastAsia="Times New Roman"/>
          <w:color w:val="000000" w:themeColor="text1"/>
          <w:sz w:val="22"/>
          <w:szCs w:val="22"/>
        </w:rPr>
        <w:t xml:space="preserve"> S, Dieppe P. The natural history of disability and its determinants in adults with lower limb musculoskeletal pain, J </w:t>
      </w:r>
      <w:proofErr w:type="spellStart"/>
      <w:r w:rsidRPr="00715F93">
        <w:rPr>
          <w:rFonts w:eastAsia="Times New Roman"/>
          <w:color w:val="000000" w:themeColor="text1"/>
          <w:sz w:val="22"/>
          <w:szCs w:val="22"/>
        </w:rPr>
        <w:t>Rheumatol</w:t>
      </w:r>
      <w:proofErr w:type="spellEnd"/>
      <w:r w:rsidRPr="00715F93">
        <w:rPr>
          <w:rFonts w:eastAsia="Times New Roman"/>
          <w:color w:val="000000" w:themeColor="text1"/>
          <w:sz w:val="22"/>
          <w:szCs w:val="22"/>
        </w:rPr>
        <w:t xml:space="preserve">, 2009, Vol no: 36, Page no: 583–591. </w:t>
      </w:r>
    </w:p>
    <w:p w:rsidR="00E85329" w:rsidRPr="00715F93" w:rsidRDefault="00E85329" w:rsidP="004B226F">
      <w:pPr>
        <w:shd w:val="clear" w:color="auto" w:fill="A6A6A6" w:themeFill="background1" w:themeFillShade="A6"/>
        <w:spacing w:after="120" w:line="360" w:lineRule="auto"/>
        <w:jc w:val="both"/>
        <w:rPr>
          <w:rFonts w:eastAsia="Times New Roman"/>
          <w:color w:val="000000" w:themeColor="text1"/>
          <w:sz w:val="22"/>
          <w:szCs w:val="22"/>
        </w:rPr>
      </w:pPr>
      <w:r w:rsidRPr="00715F93">
        <w:rPr>
          <w:rFonts w:eastAsia="Times New Roman"/>
          <w:color w:val="000000" w:themeColor="text1"/>
          <w:sz w:val="22"/>
          <w:szCs w:val="22"/>
        </w:rPr>
        <w:t xml:space="preserve">9. Dominick KL, Ahern FM, Gold CH, Heller DA, Health-related quality of life and health service use among older adults with osteoarthritis, Arthritis Rheum, 2004, Vol no: 51, Page no: 326–331. </w:t>
      </w:r>
    </w:p>
    <w:p w:rsidR="00E85329" w:rsidRPr="00715F93" w:rsidRDefault="00E85329" w:rsidP="004B226F">
      <w:pPr>
        <w:shd w:val="clear" w:color="auto" w:fill="A6A6A6" w:themeFill="background1" w:themeFillShade="A6"/>
        <w:spacing w:after="120" w:line="360" w:lineRule="auto"/>
        <w:jc w:val="both"/>
        <w:rPr>
          <w:rFonts w:eastAsia="Times New Roman"/>
          <w:color w:val="000000" w:themeColor="text1"/>
          <w:sz w:val="22"/>
          <w:szCs w:val="22"/>
        </w:rPr>
      </w:pPr>
      <w:r w:rsidRPr="00715F93">
        <w:rPr>
          <w:rFonts w:eastAsia="Times New Roman"/>
          <w:color w:val="000000" w:themeColor="text1"/>
          <w:sz w:val="22"/>
          <w:szCs w:val="22"/>
        </w:rPr>
        <w:t>10. </w:t>
      </w:r>
      <w:proofErr w:type="spellStart"/>
      <w:r w:rsidRPr="00715F93">
        <w:rPr>
          <w:rFonts w:eastAsia="Times New Roman"/>
          <w:color w:val="000000" w:themeColor="text1"/>
          <w:sz w:val="22"/>
          <w:szCs w:val="22"/>
        </w:rPr>
        <w:t>McAlindon</w:t>
      </w:r>
      <w:proofErr w:type="spellEnd"/>
      <w:r w:rsidRPr="00715F93">
        <w:rPr>
          <w:rFonts w:eastAsia="Times New Roman"/>
          <w:color w:val="000000" w:themeColor="text1"/>
          <w:sz w:val="22"/>
          <w:szCs w:val="22"/>
        </w:rPr>
        <w:t xml:space="preserve"> TE, Cooper C, Kirwan JR, Dieppe </w:t>
      </w:r>
      <w:proofErr w:type="spellStart"/>
      <w:r w:rsidRPr="00715F93">
        <w:rPr>
          <w:rFonts w:eastAsia="Times New Roman"/>
          <w:color w:val="000000" w:themeColor="text1"/>
          <w:sz w:val="22"/>
          <w:szCs w:val="22"/>
        </w:rPr>
        <w:t>PA.Determinants</w:t>
      </w:r>
      <w:proofErr w:type="spellEnd"/>
      <w:r w:rsidRPr="00715F93">
        <w:rPr>
          <w:rFonts w:eastAsia="Times New Roman"/>
          <w:color w:val="000000" w:themeColor="text1"/>
          <w:sz w:val="22"/>
          <w:szCs w:val="22"/>
        </w:rPr>
        <w:t xml:space="preserve"> of disability in osteoarthritis of the knee. Ann Rheum Dis, 1993, Vol no: 52, Page no: 258–262.</w:t>
      </w:r>
    </w:p>
    <w:p w:rsidR="00E85329" w:rsidRPr="00715F93" w:rsidRDefault="00E85329" w:rsidP="004B226F">
      <w:pPr>
        <w:shd w:val="clear" w:color="auto" w:fill="A6A6A6" w:themeFill="background1" w:themeFillShade="A6"/>
        <w:spacing w:after="120" w:line="360" w:lineRule="auto"/>
        <w:jc w:val="both"/>
        <w:rPr>
          <w:rFonts w:eastAsia="Times New Roman"/>
          <w:color w:val="000000" w:themeColor="text1"/>
          <w:sz w:val="22"/>
          <w:szCs w:val="22"/>
        </w:rPr>
      </w:pPr>
      <w:r w:rsidRPr="00715F93">
        <w:rPr>
          <w:rFonts w:eastAsia="Times New Roman"/>
          <w:color w:val="000000" w:themeColor="text1"/>
          <w:sz w:val="22"/>
          <w:szCs w:val="22"/>
        </w:rPr>
        <w:t>11. </w:t>
      </w:r>
      <w:proofErr w:type="spellStart"/>
      <w:r w:rsidRPr="00715F93">
        <w:rPr>
          <w:rFonts w:eastAsia="Times New Roman"/>
          <w:color w:val="000000" w:themeColor="text1"/>
          <w:sz w:val="22"/>
          <w:szCs w:val="22"/>
        </w:rPr>
        <w:t>Sangdee</w:t>
      </w:r>
      <w:proofErr w:type="spellEnd"/>
      <w:r w:rsidRPr="00715F93">
        <w:rPr>
          <w:rFonts w:eastAsia="Times New Roman"/>
          <w:color w:val="000000" w:themeColor="text1"/>
          <w:sz w:val="22"/>
          <w:szCs w:val="22"/>
        </w:rPr>
        <w:t xml:space="preserve"> C, </w:t>
      </w:r>
      <w:proofErr w:type="spellStart"/>
      <w:r w:rsidRPr="00715F93">
        <w:rPr>
          <w:rFonts w:eastAsia="Times New Roman"/>
          <w:color w:val="000000" w:themeColor="text1"/>
          <w:sz w:val="22"/>
          <w:szCs w:val="22"/>
        </w:rPr>
        <w:t>Teekachunhatean</w:t>
      </w:r>
      <w:proofErr w:type="spellEnd"/>
      <w:r w:rsidRPr="00715F93">
        <w:rPr>
          <w:rFonts w:eastAsia="Times New Roman"/>
          <w:color w:val="000000" w:themeColor="text1"/>
          <w:sz w:val="22"/>
          <w:szCs w:val="22"/>
        </w:rPr>
        <w:t xml:space="preserve"> S, </w:t>
      </w:r>
      <w:proofErr w:type="spellStart"/>
      <w:r w:rsidRPr="00715F93">
        <w:rPr>
          <w:rFonts w:eastAsia="Times New Roman"/>
          <w:color w:val="000000" w:themeColor="text1"/>
          <w:sz w:val="22"/>
          <w:szCs w:val="22"/>
        </w:rPr>
        <w:t>Sananpanich</w:t>
      </w:r>
      <w:proofErr w:type="spellEnd"/>
      <w:r w:rsidRPr="00715F93">
        <w:rPr>
          <w:rFonts w:eastAsia="Times New Roman"/>
          <w:color w:val="000000" w:themeColor="text1"/>
          <w:sz w:val="22"/>
          <w:szCs w:val="22"/>
        </w:rPr>
        <w:t xml:space="preserve"> K, </w:t>
      </w:r>
      <w:proofErr w:type="spellStart"/>
      <w:r w:rsidRPr="00715F93">
        <w:rPr>
          <w:rFonts w:eastAsia="Times New Roman"/>
          <w:color w:val="000000" w:themeColor="text1"/>
          <w:sz w:val="22"/>
          <w:szCs w:val="22"/>
        </w:rPr>
        <w:t>Sugandhavesa</w:t>
      </w:r>
      <w:proofErr w:type="spellEnd"/>
      <w:r w:rsidRPr="00715F93">
        <w:rPr>
          <w:rFonts w:eastAsia="Times New Roman"/>
          <w:color w:val="000000" w:themeColor="text1"/>
          <w:sz w:val="22"/>
          <w:szCs w:val="22"/>
        </w:rPr>
        <w:t xml:space="preserve"> N, </w:t>
      </w:r>
      <w:proofErr w:type="spellStart"/>
      <w:r w:rsidRPr="00715F93">
        <w:rPr>
          <w:rFonts w:eastAsia="Times New Roman"/>
          <w:color w:val="000000" w:themeColor="text1"/>
          <w:sz w:val="22"/>
          <w:szCs w:val="22"/>
        </w:rPr>
        <w:t>Chiewchantanakit</w:t>
      </w:r>
      <w:proofErr w:type="spellEnd"/>
      <w:r w:rsidRPr="00715F93">
        <w:rPr>
          <w:rFonts w:eastAsia="Times New Roman"/>
          <w:color w:val="000000" w:themeColor="text1"/>
          <w:sz w:val="22"/>
          <w:szCs w:val="22"/>
        </w:rPr>
        <w:t xml:space="preserve"> S, </w:t>
      </w:r>
      <w:proofErr w:type="spellStart"/>
      <w:r w:rsidRPr="00715F93">
        <w:rPr>
          <w:rFonts w:eastAsia="Times New Roman"/>
          <w:color w:val="000000" w:themeColor="text1"/>
          <w:sz w:val="22"/>
          <w:szCs w:val="22"/>
        </w:rPr>
        <w:t>Pojchamarnwiputh</w:t>
      </w:r>
      <w:proofErr w:type="spellEnd"/>
      <w:r w:rsidRPr="00715F93">
        <w:rPr>
          <w:rFonts w:eastAsia="Times New Roman"/>
          <w:color w:val="000000" w:themeColor="text1"/>
          <w:sz w:val="22"/>
          <w:szCs w:val="22"/>
        </w:rPr>
        <w:t xml:space="preserve">, </w:t>
      </w:r>
      <w:proofErr w:type="spellStart"/>
      <w:r w:rsidRPr="00715F93">
        <w:rPr>
          <w:rFonts w:eastAsia="Times New Roman"/>
          <w:color w:val="000000" w:themeColor="text1"/>
          <w:sz w:val="22"/>
          <w:szCs w:val="22"/>
        </w:rPr>
        <w:t>Electroacupuncture</w:t>
      </w:r>
      <w:proofErr w:type="spellEnd"/>
      <w:r w:rsidRPr="00715F93">
        <w:rPr>
          <w:rFonts w:eastAsia="Times New Roman"/>
          <w:color w:val="000000" w:themeColor="text1"/>
          <w:sz w:val="22"/>
          <w:szCs w:val="22"/>
        </w:rPr>
        <w:t xml:space="preserve"> versus Diclofenac in symptomatic treatment of osteoarthritis of the knee: a randomized controlled trial, BMC Complement </w:t>
      </w:r>
      <w:proofErr w:type="spellStart"/>
      <w:r w:rsidRPr="00715F93">
        <w:rPr>
          <w:rFonts w:eastAsia="Times New Roman"/>
          <w:color w:val="000000" w:themeColor="text1"/>
          <w:sz w:val="22"/>
          <w:szCs w:val="22"/>
        </w:rPr>
        <w:t>Altern</w:t>
      </w:r>
      <w:proofErr w:type="spellEnd"/>
      <w:r w:rsidRPr="00715F93">
        <w:rPr>
          <w:rFonts w:eastAsia="Times New Roman"/>
          <w:color w:val="000000" w:themeColor="text1"/>
          <w:sz w:val="22"/>
          <w:szCs w:val="22"/>
        </w:rPr>
        <w:t xml:space="preserve"> Med, 2002, Vol no: 2, Page no: 3. </w:t>
      </w:r>
    </w:p>
    <w:p w:rsidR="00E85329" w:rsidRPr="00715F93" w:rsidRDefault="00E85329" w:rsidP="004B226F">
      <w:pPr>
        <w:shd w:val="clear" w:color="auto" w:fill="A6A6A6" w:themeFill="background1" w:themeFillShade="A6"/>
        <w:spacing w:after="120" w:line="360" w:lineRule="auto"/>
        <w:jc w:val="both"/>
        <w:rPr>
          <w:rFonts w:eastAsia="Times New Roman"/>
          <w:color w:val="000000" w:themeColor="text1"/>
          <w:sz w:val="22"/>
          <w:szCs w:val="22"/>
        </w:rPr>
      </w:pPr>
      <w:r w:rsidRPr="00715F93">
        <w:rPr>
          <w:rFonts w:eastAsia="Times New Roman"/>
          <w:color w:val="000000" w:themeColor="text1"/>
          <w:sz w:val="22"/>
          <w:szCs w:val="22"/>
        </w:rPr>
        <w:t xml:space="preserve">12. Tannenbaum H, </w:t>
      </w:r>
      <w:proofErr w:type="spellStart"/>
      <w:r w:rsidRPr="00715F93">
        <w:rPr>
          <w:rFonts w:eastAsia="Times New Roman"/>
          <w:color w:val="000000" w:themeColor="text1"/>
          <w:sz w:val="22"/>
          <w:szCs w:val="22"/>
        </w:rPr>
        <w:t>Berenbaum</w:t>
      </w:r>
      <w:proofErr w:type="spellEnd"/>
      <w:r w:rsidRPr="00715F93">
        <w:rPr>
          <w:rFonts w:eastAsia="Times New Roman"/>
          <w:color w:val="000000" w:themeColor="text1"/>
          <w:sz w:val="22"/>
          <w:szCs w:val="22"/>
        </w:rPr>
        <w:t xml:space="preserve"> F, </w:t>
      </w:r>
      <w:proofErr w:type="spellStart"/>
      <w:r w:rsidRPr="00715F93">
        <w:rPr>
          <w:rFonts w:eastAsia="Times New Roman"/>
          <w:color w:val="000000" w:themeColor="text1"/>
          <w:sz w:val="22"/>
          <w:szCs w:val="22"/>
        </w:rPr>
        <w:t>Reginster</w:t>
      </w:r>
      <w:proofErr w:type="spellEnd"/>
      <w:r w:rsidRPr="00715F93">
        <w:rPr>
          <w:rFonts w:eastAsia="Times New Roman"/>
          <w:color w:val="000000" w:themeColor="text1"/>
          <w:sz w:val="22"/>
          <w:szCs w:val="22"/>
        </w:rPr>
        <w:t xml:space="preserve"> JY, </w:t>
      </w:r>
      <w:proofErr w:type="spellStart"/>
      <w:r w:rsidRPr="00715F93">
        <w:rPr>
          <w:rFonts w:eastAsia="Times New Roman"/>
          <w:color w:val="000000" w:themeColor="text1"/>
          <w:sz w:val="22"/>
          <w:szCs w:val="22"/>
        </w:rPr>
        <w:t>Zacher</w:t>
      </w:r>
      <w:proofErr w:type="spellEnd"/>
      <w:r w:rsidRPr="00715F93">
        <w:rPr>
          <w:rFonts w:eastAsia="Times New Roman"/>
          <w:color w:val="000000" w:themeColor="text1"/>
          <w:sz w:val="22"/>
          <w:szCs w:val="22"/>
        </w:rPr>
        <w:t xml:space="preserve"> J, Robinson J, Poor G, </w:t>
      </w:r>
      <w:proofErr w:type="spellStart"/>
      <w:r w:rsidRPr="00715F93">
        <w:rPr>
          <w:rFonts w:eastAsia="Times New Roman"/>
          <w:color w:val="000000" w:themeColor="text1"/>
          <w:sz w:val="22"/>
          <w:szCs w:val="22"/>
        </w:rPr>
        <w:t>Lumiracoxib</w:t>
      </w:r>
      <w:proofErr w:type="spellEnd"/>
      <w:r w:rsidRPr="00715F93">
        <w:rPr>
          <w:rFonts w:eastAsia="Times New Roman"/>
          <w:color w:val="000000" w:themeColor="text1"/>
          <w:sz w:val="22"/>
          <w:szCs w:val="22"/>
        </w:rPr>
        <w:t xml:space="preserve"> is effective in the treatment of osteoarthritis of the knee: a 13 week, </w:t>
      </w:r>
      <w:proofErr w:type="spellStart"/>
      <w:r w:rsidRPr="00715F93">
        <w:rPr>
          <w:rFonts w:eastAsia="Times New Roman"/>
          <w:color w:val="000000" w:themeColor="text1"/>
          <w:sz w:val="22"/>
          <w:szCs w:val="22"/>
        </w:rPr>
        <w:t>randomised</w:t>
      </w:r>
      <w:proofErr w:type="spellEnd"/>
      <w:r w:rsidRPr="00715F93">
        <w:rPr>
          <w:rFonts w:eastAsia="Times New Roman"/>
          <w:color w:val="000000" w:themeColor="text1"/>
          <w:sz w:val="22"/>
          <w:szCs w:val="22"/>
        </w:rPr>
        <w:t xml:space="preserve">, double blind study versus placebo and celecoxib, Ann Rheum Dis. 2004, Vol no: 63, Page no: 1419–1426. </w:t>
      </w:r>
    </w:p>
    <w:p w:rsidR="00E85329" w:rsidRPr="00715F93" w:rsidRDefault="00E85329" w:rsidP="004B226F">
      <w:pPr>
        <w:shd w:val="clear" w:color="auto" w:fill="A6A6A6" w:themeFill="background1" w:themeFillShade="A6"/>
        <w:spacing w:after="120" w:line="360" w:lineRule="auto"/>
        <w:jc w:val="both"/>
        <w:rPr>
          <w:rFonts w:eastAsia="Times New Roman"/>
          <w:color w:val="000000" w:themeColor="text1"/>
          <w:sz w:val="22"/>
          <w:szCs w:val="22"/>
        </w:rPr>
      </w:pPr>
      <w:r w:rsidRPr="00715F93">
        <w:rPr>
          <w:rFonts w:eastAsia="Times New Roman"/>
          <w:color w:val="000000" w:themeColor="text1"/>
          <w:sz w:val="22"/>
          <w:szCs w:val="22"/>
        </w:rPr>
        <w:t>13.</w:t>
      </w:r>
      <w:r w:rsidRPr="00715F93">
        <w:rPr>
          <w:color w:val="000000" w:themeColor="text1"/>
          <w:sz w:val="22"/>
          <w:szCs w:val="22"/>
        </w:rPr>
        <w:t xml:space="preserve"> </w:t>
      </w:r>
      <w:r w:rsidRPr="00715F93">
        <w:rPr>
          <w:rFonts w:eastAsia="Times New Roman"/>
          <w:color w:val="000000" w:themeColor="text1"/>
          <w:sz w:val="22"/>
          <w:szCs w:val="22"/>
        </w:rPr>
        <w:t xml:space="preserve">Yves </w:t>
      </w:r>
      <w:proofErr w:type="spellStart"/>
      <w:r w:rsidRPr="00715F93">
        <w:rPr>
          <w:rFonts w:eastAsia="Times New Roman"/>
          <w:color w:val="000000" w:themeColor="text1"/>
          <w:sz w:val="22"/>
          <w:szCs w:val="22"/>
        </w:rPr>
        <w:t>Henrotin</w:t>
      </w:r>
      <w:proofErr w:type="spellEnd"/>
      <w:r w:rsidRPr="00715F93">
        <w:rPr>
          <w:rFonts w:eastAsia="Times New Roman"/>
          <w:color w:val="000000" w:themeColor="text1"/>
          <w:sz w:val="22"/>
          <w:szCs w:val="22"/>
        </w:rPr>
        <w:t xml:space="preserve">, Fabian </w:t>
      </w:r>
      <w:proofErr w:type="spellStart"/>
      <w:r w:rsidRPr="00715F93">
        <w:rPr>
          <w:rFonts w:eastAsia="Times New Roman"/>
          <w:color w:val="000000" w:themeColor="text1"/>
          <w:sz w:val="22"/>
          <w:szCs w:val="22"/>
        </w:rPr>
        <w:t>Priem</w:t>
      </w:r>
      <w:proofErr w:type="spellEnd"/>
      <w:r w:rsidRPr="00715F93">
        <w:rPr>
          <w:rFonts w:eastAsia="Times New Roman"/>
          <w:color w:val="000000" w:themeColor="text1"/>
          <w:sz w:val="22"/>
          <w:szCs w:val="22"/>
        </w:rPr>
        <w:t xml:space="preserve">, and Ali </w:t>
      </w:r>
      <w:proofErr w:type="spellStart"/>
      <w:r w:rsidRPr="00715F93">
        <w:rPr>
          <w:rFonts w:eastAsia="Times New Roman"/>
          <w:color w:val="000000" w:themeColor="text1"/>
          <w:sz w:val="22"/>
          <w:szCs w:val="22"/>
        </w:rPr>
        <w:t>Mobasheri</w:t>
      </w:r>
      <w:proofErr w:type="spellEnd"/>
      <w:r w:rsidRPr="00715F93">
        <w:rPr>
          <w:rFonts w:eastAsia="Times New Roman"/>
          <w:color w:val="000000" w:themeColor="text1"/>
          <w:sz w:val="22"/>
          <w:szCs w:val="22"/>
        </w:rPr>
        <w:t xml:space="preserve">, Curcumin: a new paradigm and therapeutic opportunity for the treatment of osteoarthritis: curcumin for osteoarthritis management, </w:t>
      </w:r>
      <w:proofErr w:type="spellStart"/>
      <w:r w:rsidRPr="00715F93">
        <w:rPr>
          <w:rFonts w:eastAsia="Times New Roman"/>
          <w:color w:val="000000" w:themeColor="text1"/>
          <w:sz w:val="22"/>
          <w:szCs w:val="22"/>
        </w:rPr>
        <w:t>Springerplus</w:t>
      </w:r>
      <w:proofErr w:type="spellEnd"/>
      <w:r w:rsidRPr="00715F93">
        <w:rPr>
          <w:rFonts w:eastAsia="Times New Roman"/>
          <w:color w:val="000000" w:themeColor="text1"/>
          <w:sz w:val="22"/>
          <w:szCs w:val="22"/>
        </w:rPr>
        <w:t xml:space="preserve">. </w:t>
      </w:r>
      <w:proofErr w:type="gramStart"/>
      <w:r w:rsidRPr="00715F93">
        <w:rPr>
          <w:rFonts w:eastAsia="Times New Roman"/>
          <w:color w:val="000000" w:themeColor="text1"/>
          <w:sz w:val="22"/>
          <w:szCs w:val="22"/>
        </w:rPr>
        <w:t>2013; 2: 56.</w:t>
      </w:r>
      <w:proofErr w:type="gramEnd"/>
    </w:p>
    <w:p w:rsidR="00E85329" w:rsidRPr="00715F93" w:rsidRDefault="00E85329" w:rsidP="004B226F">
      <w:pPr>
        <w:shd w:val="clear" w:color="auto" w:fill="A6A6A6" w:themeFill="background1" w:themeFillShade="A6"/>
        <w:spacing w:after="120" w:line="360" w:lineRule="auto"/>
        <w:jc w:val="both"/>
        <w:rPr>
          <w:rFonts w:eastAsia="Times New Roman"/>
          <w:color w:val="000000" w:themeColor="text1"/>
          <w:sz w:val="22"/>
          <w:szCs w:val="22"/>
        </w:rPr>
      </w:pPr>
      <w:r w:rsidRPr="00715F93">
        <w:rPr>
          <w:rFonts w:eastAsia="Times New Roman"/>
          <w:color w:val="000000" w:themeColor="text1"/>
          <w:sz w:val="22"/>
          <w:szCs w:val="22"/>
        </w:rPr>
        <w:t>14.Y.Henrotina,A.L.Clutterbuck,D.Allaway,E.M.Lodwig,P.Harris§M.Mathy-Hartert,M.Shakibaei</w:t>
      </w:r>
      <w:r w:rsidRPr="00715F93">
        <w:rPr>
          <w:rFonts w:ascii="Cambria Math" w:eastAsia="Times New Roman" w:hAnsi="Cambria Math" w:cs="Cambria Math"/>
          <w:color w:val="000000" w:themeColor="text1"/>
          <w:sz w:val="22"/>
          <w:szCs w:val="22"/>
        </w:rPr>
        <w:t>∥</w:t>
      </w:r>
      <w:r w:rsidRPr="00715F93">
        <w:rPr>
          <w:rFonts w:eastAsia="Times New Roman"/>
          <w:color w:val="000000" w:themeColor="text1"/>
          <w:sz w:val="22"/>
          <w:szCs w:val="22"/>
        </w:rPr>
        <w:t>A.Mobasheri,</w:t>
      </w:r>
      <w:r w:rsidRPr="00715F93">
        <w:rPr>
          <w:color w:val="000000" w:themeColor="text1"/>
          <w:sz w:val="22"/>
          <w:szCs w:val="22"/>
        </w:rPr>
        <w:t xml:space="preserve"> </w:t>
      </w:r>
      <w:r w:rsidRPr="00715F93">
        <w:rPr>
          <w:rFonts w:eastAsia="Times New Roman"/>
          <w:color w:val="000000" w:themeColor="text1"/>
          <w:sz w:val="22"/>
          <w:szCs w:val="22"/>
        </w:rPr>
        <w:t>Biological actions of curcumin on articular chondrocytes,</w:t>
      </w:r>
      <w:r w:rsidRPr="00715F93">
        <w:rPr>
          <w:color w:val="000000" w:themeColor="text1"/>
          <w:sz w:val="22"/>
          <w:szCs w:val="22"/>
        </w:rPr>
        <w:t xml:space="preserve"> </w:t>
      </w:r>
      <w:r w:rsidRPr="00715F93">
        <w:rPr>
          <w:rFonts w:eastAsia="Times New Roman"/>
          <w:color w:val="000000" w:themeColor="text1"/>
          <w:sz w:val="22"/>
          <w:szCs w:val="22"/>
        </w:rPr>
        <w:t>Volume 18, Issue 2, February 2010, Pages 141-149.</w:t>
      </w:r>
    </w:p>
    <w:p w:rsidR="00E85329" w:rsidRPr="00715F93" w:rsidRDefault="00E85329" w:rsidP="004B226F">
      <w:pPr>
        <w:shd w:val="clear" w:color="auto" w:fill="A6A6A6" w:themeFill="background1" w:themeFillShade="A6"/>
        <w:spacing w:after="120" w:line="360" w:lineRule="auto"/>
        <w:jc w:val="both"/>
        <w:rPr>
          <w:bCs/>
          <w:color w:val="000000" w:themeColor="text1"/>
          <w:sz w:val="22"/>
          <w:szCs w:val="22"/>
        </w:rPr>
      </w:pPr>
      <w:r w:rsidRPr="00715F93">
        <w:rPr>
          <w:rFonts w:eastAsia="Times New Roman"/>
          <w:color w:val="000000" w:themeColor="text1"/>
          <w:sz w:val="22"/>
          <w:szCs w:val="22"/>
        </w:rPr>
        <w:t>15.</w:t>
      </w:r>
      <w:r w:rsidRPr="00715F93">
        <w:rPr>
          <w:color w:val="000000" w:themeColor="text1"/>
          <w:sz w:val="22"/>
          <w:szCs w:val="22"/>
        </w:rPr>
        <w:t xml:space="preserve"> </w:t>
      </w:r>
      <w:r w:rsidRPr="00715F93">
        <w:rPr>
          <w:rFonts w:eastAsia="Times New Roman"/>
          <w:color w:val="000000" w:themeColor="text1"/>
          <w:sz w:val="22"/>
          <w:szCs w:val="22"/>
        </w:rPr>
        <w:t xml:space="preserve">Janet L. Funk  Jennifer B. Frye  Janice N. </w:t>
      </w:r>
      <w:proofErr w:type="spellStart"/>
      <w:r w:rsidRPr="00715F93">
        <w:rPr>
          <w:rFonts w:eastAsia="Times New Roman"/>
          <w:color w:val="000000" w:themeColor="text1"/>
          <w:sz w:val="22"/>
          <w:szCs w:val="22"/>
        </w:rPr>
        <w:t>Oyarzo</w:t>
      </w:r>
      <w:proofErr w:type="spellEnd"/>
      <w:r w:rsidRPr="00715F93">
        <w:rPr>
          <w:rFonts w:eastAsia="Times New Roman"/>
          <w:color w:val="000000" w:themeColor="text1"/>
          <w:sz w:val="22"/>
          <w:szCs w:val="22"/>
        </w:rPr>
        <w:t xml:space="preserve">  </w:t>
      </w:r>
      <w:proofErr w:type="spellStart"/>
      <w:r w:rsidRPr="00715F93">
        <w:rPr>
          <w:rFonts w:eastAsia="Times New Roman"/>
          <w:color w:val="000000" w:themeColor="text1"/>
          <w:sz w:val="22"/>
          <w:szCs w:val="22"/>
        </w:rPr>
        <w:t>Nesrin</w:t>
      </w:r>
      <w:proofErr w:type="spellEnd"/>
      <w:r w:rsidRPr="00715F93">
        <w:rPr>
          <w:rFonts w:eastAsia="Times New Roman"/>
          <w:color w:val="000000" w:themeColor="text1"/>
          <w:sz w:val="22"/>
          <w:szCs w:val="22"/>
        </w:rPr>
        <w:t xml:space="preserve"> </w:t>
      </w:r>
      <w:proofErr w:type="spellStart"/>
      <w:r w:rsidRPr="00715F93">
        <w:rPr>
          <w:rFonts w:eastAsia="Times New Roman"/>
          <w:color w:val="000000" w:themeColor="text1"/>
          <w:sz w:val="22"/>
          <w:szCs w:val="22"/>
        </w:rPr>
        <w:t>Kuscuoglu</w:t>
      </w:r>
      <w:proofErr w:type="spellEnd"/>
      <w:r w:rsidRPr="00715F93">
        <w:rPr>
          <w:rFonts w:eastAsia="Times New Roman"/>
          <w:color w:val="000000" w:themeColor="text1"/>
          <w:sz w:val="22"/>
          <w:szCs w:val="22"/>
        </w:rPr>
        <w:t xml:space="preserve">  Jonathan Wilson  Gwen McCaffrey  Gregory Stafford  </w:t>
      </w:r>
      <w:proofErr w:type="spellStart"/>
      <w:r w:rsidRPr="00715F93">
        <w:rPr>
          <w:rFonts w:eastAsia="Times New Roman"/>
          <w:color w:val="000000" w:themeColor="text1"/>
          <w:sz w:val="22"/>
          <w:szCs w:val="22"/>
        </w:rPr>
        <w:t>Guanjie</w:t>
      </w:r>
      <w:proofErr w:type="spellEnd"/>
      <w:r w:rsidRPr="00715F93">
        <w:rPr>
          <w:rFonts w:eastAsia="Times New Roman"/>
          <w:color w:val="000000" w:themeColor="text1"/>
          <w:sz w:val="22"/>
          <w:szCs w:val="22"/>
        </w:rPr>
        <w:t xml:space="preserve"> Chen  R. Clark Lantz  </w:t>
      </w:r>
      <w:proofErr w:type="spellStart"/>
      <w:r w:rsidRPr="00715F93">
        <w:rPr>
          <w:rFonts w:eastAsia="Times New Roman"/>
          <w:color w:val="000000" w:themeColor="text1"/>
          <w:sz w:val="22"/>
          <w:szCs w:val="22"/>
        </w:rPr>
        <w:t>Shivanand</w:t>
      </w:r>
      <w:proofErr w:type="spellEnd"/>
      <w:r w:rsidRPr="00715F93">
        <w:rPr>
          <w:rFonts w:eastAsia="Times New Roman"/>
          <w:color w:val="000000" w:themeColor="text1"/>
          <w:sz w:val="22"/>
          <w:szCs w:val="22"/>
        </w:rPr>
        <w:t xml:space="preserve"> D. </w:t>
      </w:r>
      <w:proofErr w:type="spellStart"/>
      <w:r w:rsidRPr="00715F93">
        <w:rPr>
          <w:rFonts w:eastAsia="Times New Roman"/>
          <w:color w:val="000000" w:themeColor="text1"/>
          <w:sz w:val="22"/>
          <w:szCs w:val="22"/>
        </w:rPr>
        <w:t>Jolad</w:t>
      </w:r>
      <w:proofErr w:type="spellEnd"/>
      <w:r w:rsidRPr="00715F93">
        <w:rPr>
          <w:rFonts w:eastAsia="Times New Roman"/>
          <w:color w:val="000000" w:themeColor="text1"/>
          <w:sz w:val="22"/>
          <w:szCs w:val="22"/>
        </w:rPr>
        <w:t xml:space="preserve">  </w:t>
      </w:r>
      <w:proofErr w:type="spellStart"/>
      <w:r w:rsidRPr="00715F93">
        <w:rPr>
          <w:rFonts w:eastAsia="Times New Roman"/>
          <w:color w:val="000000" w:themeColor="text1"/>
          <w:sz w:val="22"/>
          <w:szCs w:val="22"/>
        </w:rPr>
        <w:t>Aniko</w:t>
      </w:r>
      <w:proofErr w:type="spellEnd"/>
      <w:r w:rsidRPr="00715F93">
        <w:rPr>
          <w:rFonts w:eastAsia="Times New Roman"/>
          <w:color w:val="000000" w:themeColor="text1"/>
          <w:sz w:val="22"/>
          <w:szCs w:val="22"/>
        </w:rPr>
        <w:t xml:space="preserve"> M. </w:t>
      </w:r>
      <w:proofErr w:type="spellStart"/>
      <w:r w:rsidRPr="00715F93">
        <w:rPr>
          <w:rFonts w:eastAsia="Times New Roman"/>
          <w:color w:val="000000" w:themeColor="text1"/>
          <w:sz w:val="22"/>
          <w:szCs w:val="22"/>
        </w:rPr>
        <w:t>Sólyom</w:t>
      </w:r>
      <w:proofErr w:type="spellEnd"/>
      <w:r w:rsidRPr="00715F93">
        <w:rPr>
          <w:rFonts w:eastAsia="Times New Roman"/>
          <w:color w:val="000000" w:themeColor="text1"/>
          <w:sz w:val="22"/>
          <w:szCs w:val="22"/>
        </w:rPr>
        <w:t xml:space="preserve">  Pawel R. </w:t>
      </w:r>
      <w:proofErr w:type="spellStart"/>
      <w:r w:rsidRPr="00715F93">
        <w:rPr>
          <w:rFonts w:eastAsia="Times New Roman"/>
          <w:color w:val="000000" w:themeColor="text1"/>
          <w:sz w:val="22"/>
          <w:szCs w:val="22"/>
        </w:rPr>
        <w:t>Kiela</w:t>
      </w:r>
      <w:proofErr w:type="spellEnd"/>
      <w:r w:rsidRPr="00715F93">
        <w:rPr>
          <w:rFonts w:eastAsia="Times New Roman"/>
          <w:color w:val="000000" w:themeColor="text1"/>
          <w:sz w:val="22"/>
          <w:szCs w:val="22"/>
        </w:rPr>
        <w:t xml:space="preserve">  Barbara N. </w:t>
      </w:r>
      <w:proofErr w:type="spellStart"/>
      <w:r w:rsidRPr="00715F93">
        <w:rPr>
          <w:rFonts w:eastAsia="Times New Roman"/>
          <w:color w:val="000000" w:themeColor="text1"/>
          <w:sz w:val="22"/>
          <w:szCs w:val="22"/>
        </w:rPr>
        <w:t>Timmermann</w:t>
      </w:r>
      <w:proofErr w:type="spellEnd"/>
      <w:r w:rsidRPr="00715F93">
        <w:rPr>
          <w:rFonts w:eastAsia="Times New Roman"/>
          <w:color w:val="000000" w:themeColor="text1"/>
          <w:sz w:val="22"/>
          <w:szCs w:val="22"/>
        </w:rPr>
        <w:t>,</w:t>
      </w:r>
      <w:r w:rsidRPr="00715F93">
        <w:rPr>
          <w:color w:val="000000" w:themeColor="text1"/>
          <w:sz w:val="22"/>
          <w:szCs w:val="22"/>
        </w:rPr>
        <w:t xml:space="preserve"> </w:t>
      </w:r>
      <w:r w:rsidRPr="00715F93">
        <w:rPr>
          <w:rFonts w:eastAsia="Times New Roman"/>
          <w:color w:val="000000" w:themeColor="text1"/>
          <w:sz w:val="22"/>
          <w:szCs w:val="22"/>
        </w:rPr>
        <w:t>Efficacy and mechanism of action of turmeric supplements in the treatment of experimental arthritis,</w:t>
      </w:r>
      <w:r w:rsidRPr="00715F93">
        <w:rPr>
          <w:color w:val="000000" w:themeColor="text1"/>
          <w:sz w:val="22"/>
          <w:szCs w:val="22"/>
        </w:rPr>
        <w:t xml:space="preserve"> </w:t>
      </w:r>
      <w:r w:rsidRPr="00715F93">
        <w:rPr>
          <w:rFonts w:eastAsia="Times New Roman"/>
          <w:color w:val="000000" w:themeColor="text1"/>
          <w:sz w:val="22"/>
          <w:szCs w:val="22"/>
        </w:rPr>
        <w:t>Volume 54, Issue 11, November 2006, Pages 3452-3464.</w:t>
      </w:r>
    </w:p>
    <w:sectPr w:rsidR="00E85329" w:rsidRPr="00715F93" w:rsidSect="002C4803">
      <w:headerReference w:type="default" r:id="rId11"/>
      <w:footerReference w:type="default" r:id="rId12"/>
      <w:type w:val="continuous"/>
      <w:pgSz w:w="11910" w:h="16840"/>
      <w:pgMar w:top="1420" w:right="1320" w:bottom="280" w:left="122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7BC" w:rsidRDefault="00C347BC">
      <w:r>
        <w:separator/>
      </w:r>
    </w:p>
  </w:endnote>
  <w:endnote w:type="continuationSeparator" w:id="0">
    <w:p w:rsidR="00C347BC" w:rsidRDefault="00C34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½Å¸íÁ¶">
    <w:altName w:val="Times New Roman"/>
    <w:panose1 w:val="00000000000000000000"/>
    <w:charset w:val="00"/>
    <w:family w:val="auto"/>
    <w:notTrueType/>
    <w:pitch w:val="default"/>
    <w:sig w:usb0="00000003" w:usb1="00000000" w:usb2="00000000" w:usb3="00000000" w:csb0="00000001" w:csb1="00000000"/>
  </w:font>
  <w:font w:name="DotumChe">
    <w:panose1 w:val="020B0609000101010101"/>
    <w:charset w:val="81"/>
    <w:family w:val="modern"/>
    <w:pitch w:val="fixed"/>
    <w:sig w:usb0="B00002AF" w:usb1="69D77CFB" w:usb2="00000030" w:usb3="00000000" w:csb0="0008009F" w:csb1="00000000"/>
  </w:font>
  <w:font w:name="Latha">
    <w:panose1 w:val="020B0604020202020204"/>
    <w:charset w:val="00"/>
    <w:family w:val="swiss"/>
    <w:pitch w:val="variable"/>
    <w:sig w:usb0="00100003" w:usb1="00000000" w:usb2="00000000" w:usb3="00000000" w:csb0="00000001" w:csb1="00000000"/>
  </w:font>
  <w:font w:name="Helvetica Neue LT St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inion Pro">
    <w:panose1 w:val="00000000000000000000"/>
    <w:charset w:val="00"/>
    <w:family w:val="roman"/>
    <w:notTrueType/>
    <w:pitch w:val="variable"/>
    <w:sig w:usb0="60000287" w:usb1="00000001"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ff5">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530" w:rsidRPr="003304DD" w:rsidRDefault="005E4ED5" w:rsidP="00A30DC7">
    <w:pPr>
      <w:pStyle w:val="ElsAbstractText"/>
      <w:tabs>
        <w:tab w:val="center" w:pos="5319"/>
      </w:tabs>
      <w:spacing w:before="120" w:after="0" w:line="240" w:lineRule="auto"/>
      <w:ind w:right="-607"/>
      <w:jc w:val="left"/>
      <w:rPr>
        <w:color w:val="000000" w:themeColor="text1"/>
        <w:sz w:val="22"/>
        <w:szCs w:val="22"/>
      </w:rPr>
    </w:pPr>
    <w:r w:rsidRPr="003304DD">
      <w:rPr>
        <w:b/>
        <w:noProof/>
        <w:color w:val="000000" w:themeColor="text1"/>
        <w:sz w:val="22"/>
        <w:szCs w:val="22"/>
        <w:lang w:val="en-IN" w:eastAsia="en-IN"/>
      </w:rPr>
      <mc:AlternateContent>
        <mc:Choice Requires="wps">
          <w:drawing>
            <wp:anchor distT="0" distB="0" distL="114300" distR="114300" simplePos="0" relativeHeight="251661312" behindDoc="0" locked="0" layoutInCell="1" allowOverlap="1" wp14:anchorId="1B31D621" wp14:editId="61F07871">
              <wp:simplePos x="0" y="0"/>
              <wp:positionH relativeFrom="page">
                <wp:posOffset>6764129</wp:posOffset>
              </wp:positionH>
              <wp:positionV relativeFrom="page">
                <wp:align>bottom</wp:align>
              </wp:positionV>
              <wp:extent cx="836930" cy="713105"/>
              <wp:effectExtent l="0" t="0" r="1270" b="0"/>
              <wp:wrapNone/>
              <wp:docPr id="65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930" cy="713105"/>
                      </a:xfrm>
                      <a:prstGeom prst="triangle">
                        <a:avLst>
                          <a:gd name="adj" fmla="val 100000"/>
                        </a:avLst>
                      </a:prstGeom>
                      <a:solidFill>
                        <a:schemeClr val="tx1"/>
                      </a:solidFill>
                      <a:extLst/>
                    </wps:spPr>
                    <wps:txbx>
                      <w:txbxContent>
                        <w:p w:rsidR="00CF1530" w:rsidRPr="005E4ED5" w:rsidRDefault="00CF1530" w:rsidP="005E4ED5">
                          <w:pPr>
                            <w:rPr>
                              <w:rFonts w:ascii="Verdana" w:hAnsi="Verdana"/>
                              <w:sz w:val="18"/>
                              <w:szCs w:val="18"/>
                            </w:rPr>
                          </w:pPr>
                          <w:r w:rsidRPr="005E4ED5">
                            <w:rPr>
                              <w:rFonts w:ascii="Verdana" w:eastAsiaTheme="minorEastAsia" w:hAnsi="Verdana" w:cstheme="minorBidi"/>
                              <w:sz w:val="18"/>
                              <w:szCs w:val="18"/>
                            </w:rPr>
                            <w:fldChar w:fldCharType="begin"/>
                          </w:r>
                          <w:r w:rsidRPr="005E4ED5">
                            <w:rPr>
                              <w:rFonts w:ascii="Verdana" w:hAnsi="Verdana"/>
                              <w:sz w:val="18"/>
                              <w:szCs w:val="18"/>
                            </w:rPr>
                            <w:instrText xml:space="preserve"> PAGE    \* MERGEFORMAT </w:instrText>
                          </w:r>
                          <w:r w:rsidRPr="005E4ED5">
                            <w:rPr>
                              <w:rFonts w:ascii="Verdana" w:eastAsiaTheme="minorEastAsia" w:hAnsi="Verdana" w:cstheme="minorBidi"/>
                              <w:sz w:val="18"/>
                              <w:szCs w:val="18"/>
                            </w:rPr>
                            <w:fldChar w:fldCharType="separate"/>
                          </w:r>
                          <w:r w:rsidR="002C4803" w:rsidRPr="002C4803">
                            <w:rPr>
                              <w:rFonts w:ascii="Verdana" w:eastAsiaTheme="majorEastAsia" w:hAnsi="Verdana" w:cstheme="majorBidi"/>
                              <w:noProof/>
                              <w:color w:val="FFFFFF" w:themeColor="background1"/>
                              <w:sz w:val="18"/>
                              <w:szCs w:val="18"/>
                            </w:rPr>
                            <w:t>6</w:t>
                          </w:r>
                          <w:r w:rsidRPr="005E4ED5">
                            <w:rPr>
                              <w:rFonts w:ascii="Verdana" w:eastAsiaTheme="majorEastAsia" w:hAnsi="Verdana" w:cstheme="majorBidi"/>
                              <w:noProof/>
                              <w:color w:val="FFFFFF" w:themeColor="background1"/>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26" type="#_x0000_t5" style="position:absolute;margin-left:532.6pt;margin-top:0;width:65.9pt;height:56.15pt;z-index:25166131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" adj="21600" fillcolor="black [3213]" stroked="f">
              <v:textbox>
                <w:txbxContent>
                  <w:p w:rsidR="00CF1530" w:rsidRPr="005E4ED5" w:rsidRDefault="00CF1530" w:rsidP="005E4ED5">
                    <w:pPr>
                      <w:rPr>
                        <w:rFonts w:ascii="Verdana" w:hAnsi="Verdana"/>
                        <w:sz w:val="18"/>
                        <w:szCs w:val="18"/>
                      </w:rPr>
                    </w:pPr>
                    <w:r w:rsidRPr="005E4ED5">
                      <w:rPr>
                        <w:rFonts w:ascii="Verdana" w:eastAsiaTheme="minorEastAsia" w:hAnsi="Verdana" w:cstheme="minorBidi"/>
                        <w:sz w:val="18"/>
                        <w:szCs w:val="18"/>
                      </w:rPr>
                      <w:fldChar w:fldCharType="begin"/>
                    </w:r>
                    <w:r w:rsidRPr="005E4ED5">
                      <w:rPr>
                        <w:rFonts w:ascii="Verdana" w:hAnsi="Verdana"/>
                        <w:sz w:val="18"/>
                        <w:szCs w:val="18"/>
                      </w:rPr>
                      <w:instrText xml:space="preserve"> PAGE    \* MERGEFORMAT </w:instrText>
                    </w:r>
                    <w:r w:rsidRPr="005E4ED5">
                      <w:rPr>
                        <w:rFonts w:ascii="Verdana" w:eastAsiaTheme="minorEastAsia" w:hAnsi="Verdana" w:cstheme="minorBidi"/>
                        <w:sz w:val="18"/>
                        <w:szCs w:val="18"/>
                      </w:rPr>
                      <w:fldChar w:fldCharType="separate"/>
                    </w:r>
                    <w:r w:rsidR="002C4803" w:rsidRPr="002C4803">
                      <w:rPr>
                        <w:rFonts w:ascii="Verdana" w:eastAsiaTheme="majorEastAsia" w:hAnsi="Verdana" w:cstheme="majorBidi"/>
                        <w:noProof/>
                        <w:color w:val="FFFFFF" w:themeColor="background1"/>
                        <w:sz w:val="18"/>
                        <w:szCs w:val="18"/>
                      </w:rPr>
                      <w:t>6</w:t>
                    </w:r>
                    <w:r w:rsidRPr="005E4ED5">
                      <w:rPr>
                        <w:rFonts w:ascii="Verdana" w:eastAsiaTheme="majorEastAsia" w:hAnsi="Verdana" w:cstheme="majorBidi"/>
                        <w:noProof/>
                        <w:color w:val="FFFFFF" w:themeColor="background1"/>
                        <w:sz w:val="18"/>
                        <w:szCs w:val="18"/>
                      </w:rPr>
                      <w:fldChar w:fldCharType="end"/>
                    </w:r>
                  </w:p>
                </w:txbxContent>
              </v:textbox>
              <w10:wrap anchorx="page" anchory="page"/>
            </v:shape>
          </w:pict>
        </mc:Fallback>
      </mc:AlternateContent>
    </w:r>
    <w:sdt>
      <w:sdtPr>
        <w:rPr>
          <w:color w:val="000000" w:themeColor="text1"/>
          <w:sz w:val="22"/>
          <w:szCs w:val="22"/>
        </w:rPr>
        <w:id w:val="1059292933"/>
        <w:docPartObj>
          <w:docPartGallery w:val="Page Numbers (Bottom of Page)"/>
          <w:docPartUnique/>
        </w:docPartObj>
      </w:sdtPr>
      <w:sdtEndPr>
        <w:rPr>
          <w:b/>
        </w:rPr>
      </w:sdtEndPr>
      <w:sdtContent>
        <w:r w:rsidR="00CF1530" w:rsidRPr="003304DD">
          <w:rPr>
            <w:color w:val="000000" w:themeColor="text1"/>
            <w:sz w:val="22"/>
            <w:szCs w:val="22"/>
            <w:shd w:val="clear" w:color="auto" w:fill="FFFFFF"/>
          </w:rPr>
          <w:t xml:space="preserve">ISSN: 2582-3981    </w:t>
        </w:r>
      </w:sdtContent>
    </w:sdt>
    <w:r w:rsidR="00CF1530" w:rsidRPr="003304DD">
      <w:rPr>
        <w:b/>
        <w:color w:val="000000" w:themeColor="text1"/>
        <w:sz w:val="22"/>
        <w:szCs w:val="22"/>
      </w:rPr>
      <w:tab/>
      <w:t xml:space="preserve">   </w:t>
    </w:r>
    <w:r w:rsidR="00CF1530" w:rsidRPr="003304DD">
      <w:rPr>
        <w:color w:val="000000" w:themeColor="text1"/>
        <w:sz w:val="22"/>
        <w:szCs w:val="22"/>
      </w:rPr>
      <w:t>www.iijsr.com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7BC" w:rsidRDefault="00C347BC"/>
  </w:footnote>
  <w:footnote w:type="continuationSeparator" w:id="0">
    <w:p w:rsidR="00C347BC" w:rsidRDefault="00C347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530" w:rsidRPr="003304DD" w:rsidRDefault="00CF1530" w:rsidP="00776DC2">
    <w:pPr>
      <w:tabs>
        <w:tab w:val="left" w:pos="3671"/>
      </w:tabs>
      <w:jc w:val="center"/>
      <w:rPr>
        <w:color w:val="000000" w:themeColor="text1"/>
        <w:sz w:val="22"/>
        <w:szCs w:val="22"/>
      </w:rPr>
    </w:pPr>
    <w:r w:rsidRPr="003304DD">
      <w:rPr>
        <w:noProof/>
        <w:color w:val="000000" w:themeColor="text1"/>
        <w:sz w:val="22"/>
        <w:szCs w:val="22"/>
        <w:lang w:val="en-IN" w:eastAsia="en-IN"/>
      </w:rPr>
      <w:drawing>
        <wp:anchor distT="0" distB="0" distL="114300" distR="114300" simplePos="0" relativeHeight="251659264" behindDoc="1" locked="0" layoutInCell="1" allowOverlap="1" wp14:anchorId="6A47FF28" wp14:editId="671491FF">
          <wp:simplePos x="0" y="0"/>
          <wp:positionH relativeFrom="column">
            <wp:posOffset>-13970</wp:posOffset>
          </wp:positionH>
          <wp:positionV relativeFrom="paragraph">
            <wp:posOffset>2540</wp:posOffset>
          </wp:positionV>
          <wp:extent cx="1261745" cy="685800"/>
          <wp:effectExtent l="0" t="0" r="0" b="0"/>
          <wp:wrapTight wrapText="bothSides">
            <wp:wrapPolygon edited="0">
              <wp:start x="0" y="0"/>
              <wp:lineTo x="0" y="21000"/>
              <wp:lineTo x="21198" y="21000"/>
              <wp:lineTo x="211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174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1530" w:rsidRPr="003304DD" w:rsidRDefault="00CF1530" w:rsidP="00776DC2">
    <w:pPr>
      <w:tabs>
        <w:tab w:val="left" w:pos="3671"/>
      </w:tabs>
      <w:spacing w:before="120"/>
      <w:jc w:val="right"/>
      <w:rPr>
        <w:color w:val="000000" w:themeColor="text1"/>
        <w:sz w:val="22"/>
        <w:szCs w:val="22"/>
      </w:rPr>
    </w:pPr>
    <w:r w:rsidRPr="003304DD">
      <w:rPr>
        <w:color w:val="000000" w:themeColor="text1"/>
        <w:sz w:val="22"/>
        <w:szCs w:val="22"/>
      </w:rPr>
      <w:t xml:space="preserve">Irish Interdisciplinary Journal of Science &amp; Research (IIJSR) </w:t>
    </w:r>
  </w:p>
  <w:p w:rsidR="00CF1530" w:rsidRPr="003304DD" w:rsidRDefault="002E58E7" w:rsidP="00776DC2">
    <w:pPr>
      <w:tabs>
        <w:tab w:val="left" w:pos="3671"/>
      </w:tabs>
      <w:spacing w:before="120"/>
      <w:jc w:val="right"/>
      <w:rPr>
        <w:color w:val="000000" w:themeColor="text1"/>
        <w:sz w:val="22"/>
        <w:szCs w:val="22"/>
      </w:rPr>
    </w:pPr>
    <w:r w:rsidRPr="003304DD">
      <w:rPr>
        <w:color w:val="000000" w:themeColor="text1"/>
        <w:sz w:val="22"/>
        <w:szCs w:val="22"/>
      </w:rPr>
      <w:t>Vol.4, Iss.3</w:t>
    </w:r>
    <w:r w:rsidR="00CF1530" w:rsidRPr="003304DD">
      <w:rPr>
        <w:color w:val="000000" w:themeColor="text1"/>
        <w:sz w:val="22"/>
        <w:szCs w:val="22"/>
      </w:rPr>
      <w:t xml:space="preserve">, Pages </w:t>
    </w:r>
    <w:r w:rsidR="002C4803">
      <w:rPr>
        <w:color w:val="000000" w:themeColor="text1"/>
        <w:sz w:val="22"/>
        <w:szCs w:val="22"/>
      </w:rPr>
      <w:t>01</w:t>
    </w:r>
    <w:r w:rsidR="00CF1530" w:rsidRPr="003304DD">
      <w:rPr>
        <w:color w:val="000000" w:themeColor="text1"/>
        <w:sz w:val="22"/>
        <w:szCs w:val="22"/>
      </w:rPr>
      <w:t>-</w:t>
    </w:r>
    <w:r w:rsidR="002C4803">
      <w:rPr>
        <w:color w:val="000000" w:themeColor="text1"/>
        <w:sz w:val="22"/>
        <w:szCs w:val="22"/>
      </w:rPr>
      <w:t>06</w:t>
    </w:r>
    <w:r w:rsidR="00CF1530" w:rsidRPr="003304DD">
      <w:rPr>
        <w:color w:val="000000" w:themeColor="text1"/>
        <w:sz w:val="22"/>
        <w:szCs w:val="22"/>
      </w:rPr>
      <w:t xml:space="preserve">, </w:t>
    </w:r>
    <w:r w:rsidRPr="003304DD">
      <w:rPr>
        <w:color w:val="000000" w:themeColor="text1"/>
        <w:sz w:val="22"/>
        <w:szCs w:val="22"/>
      </w:rPr>
      <w:t>July-September</w:t>
    </w:r>
    <w:r w:rsidR="00CF1530" w:rsidRPr="003304DD">
      <w:rPr>
        <w:color w:val="000000" w:themeColor="text1"/>
        <w:sz w:val="22"/>
        <w:szCs w:val="22"/>
      </w:rPr>
      <w:t xml:space="preserve"> 2020</w:t>
    </w:r>
  </w:p>
  <w:p w:rsidR="00CF1530" w:rsidRPr="003304DD" w:rsidRDefault="00CF1530" w:rsidP="00776DC2">
    <w:pPr>
      <w:pStyle w:val="Header"/>
      <w:rPr>
        <w:color w:val="000000" w:themeColor="text1"/>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C829D8E"/>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0000002"/>
    <w:multiLevelType w:val="multilevel"/>
    <w:tmpl w:val="55D8C0C6"/>
    <w:name w:val="WWNum2"/>
    <w:lvl w:ilvl="0">
      <w:start w:val="1"/>
      <w:numFmt w:val="lowerLetter"/>
      <w:lvlText w:val="%1."/>
      <w:lvlJc w:val="left"/>
      <w:pPr>
        <w:tabs>
          <w:tab w:val="num" w:pos="0"/>
        </w:tabs>
        <w:ind w:left="720" w:hanging="360"/>
      </w:pPr>
      <w:rPr>
        <w:rFonts w:ascii="Times New Roman" w:hAnsi="Times New Roman" w:cs="Times New Roman" w:hint="default"/>
        <w:b/>
        <w:i/>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DCC9678"/>
    <w:name w:val="WWNum3"/>
    <w:lvl w:ilvl="0">
      <w:start w:val="1"/>
      <w:numFmt w:val="decimal"/>
      <w:lvlText w:val="%1."/>
      <w:lvlJc w:val="left"/>
      <w:pPr>
        <w:tabs>
          <w:tab w:val="num" w:pos="720"/>
        </w:tabs>
        <w:ind w:left="720" w:hanging="360"/>
      </w:pPr>
      <w:rPr>
        <w:rFonts w:ascii="Palatino Linotype" w:hAnsi="Palatino Linotype" w:cs="Palatino Linotype"/>
        <w:b w:val="0"/>
        <w:bCs/>
        <w:i/>
        <w:iCs/>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A6987D94"/>
    <w:name w:val="WWNum4"/>
    <w:lvl w:ilvl="0">
      <w:start w:val="1"/>
      <w:numFmt w:val="upperLetter"/>
      <w:lvlText w:val="%1."/>
      <w:lvlJc w:val="left"/>
      <w:pPr>
        <w:tabs>
          <w:tab w:val="num" w:pos="2790"/>
        </w:tabs>
        <w:ind w:left="2790" w:hanging="2790"/>
      </w:pPr>
      <w:rPr>
        <w:rFonts w:ascii="Palatino Linotype" w:hAnsi="Palatino Linotype" w:cs="Palatino Linotype"/>
        <w:b/>
        <w:sz w:val="22"/>
        <w:szCs w:val="22"/>
      </w:rPr>
    </w:lvl>
    <w:lvl w:ilvl="1">
      <w:start w:val="1"/>
      <w:numFmt w:val="lowerLetter"/>
      <w:lvlText w:val="%2."/>
      <w:lvlJc w:val="left"/>
      <w:pPr>
        <w:tabs>
          <w:tab w:val="num" w:pos="360"/>
        </w:tabs>
        <w:ind w:left="360" w:hanging="360"/>
      </w:pPr>
      <w:rPr>
        <w:rFonts w:ascii="Palatino Linotype" w:hAnsi="Palatino Linotype" w:cs="Palatino Linotype"/>
        <w:sz w:val="20"/>
        <w:szCs w:val="20"/>
      </w:rPr>
    </w:lvl>
    <w:lvl w:ilvl="2">
      <w:start w:val="1"/>
      <w:numFmt w:val="decimal"/>
      <w:lvlText w:val="%3."/>
      <w:lvlJc w:val="left"/>
      <w:pPr>
        <w:tabs>
          <w:tab w:val="num" w:pos="0"/>
        </w:tabs>
        <w:ind w:left="360" w:hanging="360"/>
      </w:pPr>
      <w:rPr>
        <w:rFonts w:ascii="Palatino Linotype" w:hAnsi="Palatino Linotype" w:cs="Calibri"/>
        <w:sz w:val="18"/>
        <w:szCs w:val="18"/>
      </w:rPr>
    </w:lvl>
    <w:lvl w:ilvl="3">
      <w:start w:val="1"/>
      <w:numFmt w:val="decimal"/>
      <w:lvlText w:val="%4."/>
      <w:lvlJc w:val="left"/>
      <w:pPr>
        <w:tabs>
          <w:tab w:val="num" w:pos="360"/>
        </w:tabs>
        <w:ind w:left="360" w:hanging="360"/>
      </w:pPr>
      <w:rPr>
        <w:sz w:val="18"/>
        <w:szCs w:val="18"/>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5"/>
    <w:multiLevelType w:val="multilevel"/>
    <w:tmpl w:val="00000005"/>
    <w:name w:val="WWNum5"/>
    <w:lvl w:ilvl="0">
      <w:start w:val="1"/>
      <w:numFmt w:val="bullet"/>
      <w:lvlText w:val=""/>
      <w:lvlJc w:val="left"/>
      <w:pPr>
        <w:tabs>
          <w:tab w:val="num" w:pos="0"/>
        </w:tabs>
        <w:ind w:left="360" w:hanging="360"/>
      </w:pPr>
      <w:rPr>
        <w:rFonts w:ascii="Symbol" w:hAnsi="Symbol" w:cs="Symbol"/>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Num6"/>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Num7"/>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9"/>
    <w:multiLevelType w:val="multilevel"/>
    <w:tmpl w:val="120CD618"/>
    <w:name w:val="WW8Num11"/>
    <w:lvl w:ilvl="0">
      <w:start w:val="1"/>
      <w:numFmt w:val="bullet"/>
      <w:lvlText w:val=""/>
      <w:lvlJc w:val="left"/>
      <w:pPr>
        <w:tabs>
          <w:tab w:val="num" w:pos="4647"/>
        </w:tabs>
        <w:ind w:left="4647" w:hanging="360"/>
      </w:pPr>
      <w:rPr>
        <w:rFonts w:ascii="Wingdings" w:hAnsi="Wingdings" w:hint="default"/>
      </w:rPr>
    </w:lvl>
    <w:lvl w:ilvl="1">
      <w:start w:val="1"/>
      <w:numFmt w:val="decimal"/>
      <w:lvlText w:val="%2."/>
      <w:lvlJc w:val="left"/>
      <w:pPr>
        <w:tabs>
          <w:tab w:val="num" w:pos="630"/>
        </w:tabs>
        <w:ind w:left="630" w:hanging="360"/>
      </w:pPr>
      <w:rPr>
        <w:rFonts w:hint="default"/>
      </w:rPr>
    </w:lvl>
    <w:lvl w:ilvl="2">
      <w:start w:val="1"/>
      <w:numFmt w:val="bullet"/>
      <w:lvlText w:val=""/>
      <w:lvlJc w:val="left"/>
      <w:pPr>
        <w:tabs>
          <w:tab w:val="num" w:pos="1857"/>
        </w:tabs>
        <w:ind w:left="1857" w:hanging="360"/>
      </w:pPr>
      <w:rPr>
        <w:rFonts w:ascii="Wingdings" w:hAnsi="Wingdings" w:cs="OpenSymbol" w:hint="default"/>
      </w:rPr>
    </w:lvl>
    <w:lvl w:ilvl="3">
      <w:start w:val="1"/>
      <w:numFmt w:val="bullet"/>
      <w:lvlText w:val=""/>
      <w:lvlJc w:val="left"/>
      <w:pPr>
        <w:tabs>
          <w:tab w:val="num" w:pos="2217"/>
        </w:tabs>
        <w:ind w:left="2217" w:hanging="360"/>
      </w:pPr>
      <w:rPr>
        <w:rFonts w:ascii="Wingdings" w:hAnsi="Wingdings" w:cs="OpenSymbol" w:hint="default"/>
      </w:rPr>
    </w:lvl>
    <w:lvl w:ilvl="4">
      <w:start w:val="1"/>
      <w:numFmt w:val="bullet"/>
      <w:lvlText w:val=""/>
      <w:lvlJc w:val="left"/>
      <w:pPr>
        <w:tabs>
          <w:tab w:val="num" w:pos="2577"/>
        </w:tabs>
        <w:ind w:left="2577" w:hanging="360"/>
      </w:pPr>
      <w:rPr>
        <w:rFonts w:ascii="Wingdings" w:hAnsi="Wingdings" w:cs="OpenSymbol" w:hint="default"/>
      </w:rPr>
    </w:lvl>
    <w:lvl w:ilvl="5">
      <w:start w:val="1"/>
      <w:numFmt w:val="bullet"/>
      <w:lvlText w:val=""/>
      <w:lvlJc w:val="left"/>
      <w:pPr>
        <w:tabs>
          <w:tab w:val="num" w:pos="2937"/>
        </w:tabs>
        <w:ind w:left="2937" w:hanging="360"/>
      </w:pPr>
      <w:rPr>
        <w:rFonts w:ascii="Wingdings" w:hAnsi="Wingdings" w:cs="OpenSymbol" w:hint="default"/>
      </w:rPr>
    </w:lvl>
    <w:lvl w:ilvl="6">
      <w:start w:val="1"/>
      <w:numFmt w:val="bullet"/>
      <w:lvlText w:val=""/>
      <w:lvlJc w:val="left"/>
      <w:pPr>
        <w:tabs>
          <w:tab w:val="num" w:pos="3297"/>
        </w:tabs>
        <w:ind w:left="3297" w:hanging="360"/>
      </w:pPr>
      <w:rPr>
        <w:rFonts w:ascii="Wingdings" w:hAnsi="Wingdings" w:cs="OpenSymbol" w:hint="default"/>
      </w:rPr>
    </w:lvl>
    <w:lvl w:ilvl="7">
      <w:start w:val="1"/>
      <w:numFmt w:val="bullet"/>
      <w:lvlText w:val=""/>
      <w:lvlJc w:val="left"/>
      <w:pPr>
        <w:tabs>
          <w:tab w:val="num" w:pos="3657"/>
        </w:tabs>
        <w:ind w:left="3657" w:hanging="360"/>
      </w:pPr>
      <w:rPr>
        <w:rFonts w:ascii="Wingdings" w:hAnsi="Wingdings" w:cs="OpenSymbol" w:hint="default"/>
      </w:rPr>
    </w:lvl>
    <w:lvl w:ilvl="8">
      <w:start w:val="1"/>
      <w:numFmt w:val="bullet"/>
      <w:lvlText w:val=""/>
      <w:lvlJc w:val="left"/>
      <w:pPr>
        <w:tabs>
          <w:tab w:val="num" w:pos="4017"/>
        </w:tabs>
        <w:ind w:left="4017" w:hanging="360"/>
      </w:pPr>
      <w:rPr>
        <w:rFonts w:ascii="Wingdings" w:hAnsi="Wingdings" w:cs="OpenSymbol" w:hint="default"/>
      </w:rPr>
    </w:lvl>
  </w:abstractNum>
  <w:abstractNum w:abstractNumId="8">
    <w:nsid w:val="00000402"/>
    <w:multiLevelType w:val="multilevel"/>
    <w:tmpl w:val="00000885"/>
    <w:lvl w:ilvl="0">
      <w:start w:val="1"/>
      <w:numFmt w:val="decimal"/>
      <w:lvlText w:val="%1)"/>
      <w:lvlJc w:val="left"/>
      <w:pPr>
        <w:ind w:left="465" w:hanging="245"/>
      </w:pPr>
      <w:rPr>
        <w:rFonts w:ascii="Calibri" w:hAnsi="Calibri" w:cs="Calibri"/>
        <w:b w:val="0"/>
        <w:bCs w:val="0"/>
        <w:spacing w:val="-2"/>
        <w:w w:val="100"/>
        <w:sz w:val="24"/>
        <w:szCs w:val="24"/>
      </w:rPr>
    </w:lvl>
    <w:lvl w:ilvl="1">
      <w:numFmt w:val="bullet"/>
      <w:lvlText w:val="•"/>
      <w:lvlJc w:val="left"/>
      <w:pPr>
        <w:ind w:left="1350" w:hanging="245"/>
      </w:pPr>
    </w:lvl>
    <w:lvl w:ilvl="2">
      <w:numFmt w:val="bullet"/>
      <w:lvlText w:val="•"/>
      <w:lvlJc w:val="left"/>
      <w:pPr>
        <w:ind w:left="2240" w:hanging="245"/>
      </w:pPr>
    </w:lvl>
    <w:lvl w:ilvl="3">
      <w:numFmt w:val="bullet"/>
      <w:lvlText w:val="•"/>
      <w:lvlJc w:val="left"/>
      <w:pPr>
        <w:ind w:left="3131" w:hanging="245"/>
      </w:pPr>
    </w:lvl>
    <w:lvl w:ilvl="4">
      <w:numFmt w:val="bullet"/>
      <w:lvlText w:val="•"/>
      <w:lvlJc w:val="left"/>
      <w:pPr>
        <w:ind w:left="4021" w:hanging="245"/>
      </w:pPr>
    </w:lvl>
    <w:lvl w:ilvl="5">
      <w:numFmt w:val="bullet"/>
      <w:lvlText w:val="•"/>
      <w:lvlJc w:val="left"/>
      <w:pPr>
        <w:ind w:left="4912" w:hanging="245"/>
      </w:pPr>
    </w:lvl>
    <w:lvl w:ilvl="6">
      <w:numFmt w:val="bullet"/>
      <w:lvlText w:val="•"/>
      <w:lvlJc w:val="left"/>
      <w:pPr>
        <w:ind w:left="5802" w:hanging="245"/>
      </w:pPr>
    </w:lvl>
    <w:lvl w:ilvl="7">
      <w:numFmt w:val="bullet"/>
      <w:lvlText w:val="•"/>
      <w:lvlJc w:val="left"/>
      <w:pPr>
        <w:ind w:left="6692" w:hanging="245"/>
      </w:pPr>
    </w:lvl>
    <w:lvl w:ilvl="8">
      <w:numFmt w:val="bullet"/>
      <w:lvlText w:val="•"/>
      <w:lvlJc w:val="left"/>
      <w:pPr>
        <w:ind w:left="7583" w:hanging="245"/>
      </w:pPr>
    </w:lvl>
  </w:abstractNum>
  <w:abstractNum w:abstractNumId="9">
    <w:nsid w:val="00000403"/>
    <w:multiLevelType w:val="multilevel"/>
    <w:tmpl w:val="00000886"/>
    <w:lvl w:ilvl="0">
      <w:start w:val="2"/>
      <w:numFmt w:val="decimal"/>
      <w:lvlText w:val="%1"/>
      <w:lvlJc w:val="left"/>
      <w:pPr>
        <w:ind w:left="220" w:hanging="304"/>
      </w:pPr>
    </w:lvl>
    <w:lvl w:ilvl="1">
      <w:start w:val="1"/>
      <w:numFmt w:val="decimal"/>
      <w:lvlText w:val="%1.%2"/>
      <w:lvlJc w:val="left"/>
      <w:pPr>
        <w:ind w:left="220" w:hanging="304"/>
      </w:pPr>
      <w:rPr>
        <w:b/>
        <w:bCs/>
        <w:w w:val="98"/>
      </w:rPr>
    </w:lvl>
    <w:lvl w:ilvl="2">
      <w:start w:val="1"/>
      <w:numFmt w:val="decimal"/>
      <w:lvlText w:val="%1.%2.%3"/>
      <w:lvlJc w:val="left"/>
      <w:pPr>
        <w:ind w:left="220" w:hanging="486"/>
      </w:pPr>
      <w:rPr>
        <w:b/>
        <w:bCs/>
        <w:spacing w:val="-30"/>
        <w:w w:val="99"/>
      </w:rPr>
    </w:lvl>
    <w:lvl w:ilvl="3">
      <w:numFmt w:val="bullet"/>
      <w:lvlText w:val="•"/>
      <w:lvlJc w:val="left"/>
      <w:pPr>
        <w:ind w:left="2963" w:hanging="486"/>
      </w:pPr>
    </w:lvl>
    <w:lvl w:ilvl="4">
      <w:numFmt w:val="bullet"/>
      <w:lvlText w:val="•"/>
      <w:lvlJc w:val="left"/>
      <w:pPr>
        <w:ind w:left="3877" w:hanging="486"/>
      </w:pPr>
    </w:lvl>
    <w:lvl w:ilvl="5">
      <w:numFmt w:val="bullet"/>
      <w:lvlText w:val="•"/>
      <w:lvlJc w:val="left"/>
      <w:pPr>
        <w:ind w:left="4792" w:hanging="486"/>
      </w:pPr>
    </w:lvl>
    <w:lvl w:ilvl="6">
      <w:numFmt w:val="bullet"/>
      <w:lvlText w:val="•"/>
      <w:lvlJc w:val="left"/>
      <w:pPr>
        <w:ind w:left="5706" w:hanging="486"/>
      </w:pPr>
    </w:lvl>
    <w:lvl w:ilvl="7">
      <w:numFmt w:val="bullet"/>
      <w:lvlText w:val="•"/>
      <w:lvlJc w:val="left"/>
      <w:pPr>
        <w:ind w:left="6620" w:hanging="486"/>
      </w:pPr>
    </w:lvl>
    <w:lvl w:ilvl="8">
      <w:numFmt w:val="bullet"/>
      <w:lvlText w:val="•"/>
      <w:lvlJc w:val="left"/>
      <w:pPr>
        <w:ind w:left="7535" w:hanging="486"/>
      </w:pPr>
    </w:lvl>
  </w:abstractNum>
  <w:abstractNum w:abstractNumId="10">
    <w:nsid w:val="00000404"/>
    <w:multiLevelType w:val="multilevel"/>
    <w:tmpl w:val="00000887"/>
    <w:lvl w:ilvl="0">
      <w:start w:val="1"/>
      <w:numFmt w:val="decimal"/>
      <w:lvlText w:val="%1)"/>
      <w:lvlJc w:val="left"/>
      <w:pPr>
        <w:ind w:left="220" w:hanging="212"/>
      </w:pPr>
      <w:rPr>
        <w:b/>
        <w:bCs/>
        <w:spacing w:val="-2"/>
        <w:w w:val="99"/>
      </w:rPr>
    </w:lvl>
    <w:lvl w:ilvl="1">
      <w:numFmt w:val="bullet"/>
      <w:lvlText w:val="•"/>
      <w:lvlJc w:val="left"/>
      <w:pPr>
        <w:ind w:left="1134" w:hanging="212"/>
      </w:pPr>
    </w:lvl>
    <w:lvl w:ilvl="2">
      <w:numFmt w:val="bullet"/>
      <w:lvlText w:val="•"/>
      <w:lvlJc w:val="left"/>
      <w:pPr>
        <w:ind w:left="2048" w:hanging="212"/>
      </w:pPr>
    </w:lvl>
    <w:lvl w:ilvl="3">
      <w:numFmt w:val="bullet"/>
      <w:lvlText w:val="•"/>
      <w:lvlJc w:val="left"/>
      <w:pPr>
        <w:ind w:left="2963" w:hanging="212"/>
      </w:pPr>
    </w:lvl>
    <w:lvl w:ilvl="4">
      <w:numFmt w:val="bullet"/>
      <w:lvlText w:val="•"/>
      <w:lvlJc w:val="left"/>
      <w:pPr>
        <w:ind w:left="3877" w:hanging="212"/>
      </w:pPr>
    </w:lvl>
    <w:lvl w:ilvl="5">
      <w:numFmt w:val="bullet"/>
      <w:lvlText w:val="•"/>
      <w:lvlJc w:val="left"/>
      <w:pPr>
        <w:ind w:left="4792" w:hanging="212"/>
      </w:pPr>
    </w:lvl>
    <w:lvl w:ilvl="6">
      <w:numFmt w:val="bullet"/>
      <w:lvlText w:val="•"/>
      <w:lvlJc w:val="left"/>
      <w:pPr>
        <w:ind w:left="5706" w:hanging="212"/>
      </w:pPr>
    </w:lvl>
    <w:lvl w:ilvl="7">
      <w:numFmt w:val="bullet"/>
      <w:lvlText w:val="•"/>
      <w:lvlJc w:val="left"/>
      <w:pPr>
        <w:ind w:left="6620" w:hanging="212"/>
      </w:pPr>
    </w:lvl>
    <w:lvl w:ilvl="8">
      <w:numFmt w:val="bullet"/>
      <w:lvlText w:val="•"/>
      <w:lvlJc w:val="left"/>
      <w:pPr>
        <w:ind w:left="7535" w:hanging="212"/>
      </w:pPr>
    </w:lvl>
  </w:abstractNum>
  <w:abstractNum w:abstractNumId="11">
    <w:nsid w:val="00000405"/>
    <w:multiLevelType w:val="multilevel"/>
    <w:tmpl w:val="00000888"/>
    <w:lvl w:ilvl="0">
      <w:start w:val="1"/>
      <w:numFmt w:val="lowerRoman"/>
      <w:lvlText w:val="(%1)"/>
      <w:lvlJc w:val="left"/>
      <w:pPr>
        <w:ind w:left="941" w:hanging="721"/>
      </w:pPr>
      <w:rPr>
        <w:rFonts w:ascii="Calibri" w:hAnsi="Calibri" w:cs="Calibri"/>
        <w:b/>
        <w:bCs/>
        <w:spacing w:val="-2"/>
        <w:w w:val="99"/>
        <w:sz w:val="28"/>
        <w:szCs w:val="28"/>
      </w:rPr>
    </w:lvl>
    <w:lvl w:ilvl="1">
      <w:numFmt w:val="bullet"/>
      <w:lvlText w:val="•"/>
      <w:lvlJc w:val="left"/>
      <w:pPr>
        <w:ind w:left="1782" w:hanging="721"/>
      </w:pPr>
    </w:lvl>
    <w:lvl w:ilvl="2">
      <w:numFmt w:val="bullet"/>
      <w:lvlText w:val="•"/>
      <w:lvlJc w:val="left"/>
      <w:pPr>
        <w:ind w:left="2624" w:hanging="721"/>
      </w:pPr>
    </w:lvl>
    <w:lvl w:ilvl="3">
      <w:numFmt w:val="bullet"/>
      <w:lvlText w:val="•"/>
      <w:lvlJc w:val="left"/>
      <w:pPr>
        <w:ind w:left="3467" w:hanging="721"/>
      </w:pPr>
    </w:lvl>
    <w:lvl w:ilvl="4">
      <w:numFmt w:val="bullet"/>
      <w:lvlText w:val="•"/>
      <w:lvlJc w:val="left"/>
      <w:pPr>
        <w:ind w:left="4309" w:hanging="721"/>
      </w:pPr>
    </w:lvl>
    <w:lvl w:ilvl="5">
      <w:numFmt w:val="bullet"/>
      <w:lvlText w:val="•"/>
      <w:lvlJc w:val="left"/>
      <w:pPr>
        <w:ind w:left="5152" w:hanging="721"/>
      </w:pPr>
    </w:lvl>
    <w:lvl w:ilvl="6">
      <w:numFmt w:val="bullet"/>
      <w:lvlText w:val="•"/>
      <w:lvlJc w:val="left"/>
      <w:pPr>
        <w:ind w:left="5994" w:hanging="721"/>
      </w:pPr>
    </w:lvl>
    <w:lvl w:ilvl="7">
      <w:numFmt w:val="bullet"/>
      <w:lvlText w:val="•"/>
      <w:lvlJc w:val="left"/>
      <w:pPr>
        <w:ind w:left="6836" w:hanging="721"/>
      </w:pPr>
    </w:lvl>
    <w:lvl w:ilvl="8">
      <w:numFmt w:val="bullet"/>
      <w:lvlText w:val="•"/>
      <w:lvlJc w:val="left"/>
      <w:pPr>
        <w:ind w:left="7679" w:hanging="721"/>
      </w:pPr>
    </w:lvl>
  </w:abstractNum>
  <w:abstractNum w:abstractNumId="12">
    <w:nsid w:val="00000406"/>
    <w:multiLevelType w:val="multilevel"/>
    <w:tmpl w:val="00000889"/>
    <w:lvl w:ilvl="0">
      <w:start w:val="1"/>
      <w:numFmt w:val="decimal"/>
      <w:lvlText w:val="[%1]"/>
      <w:lvlJc w:val="left"/>
      <w:pPr>
        <w:ind w:left="326" w:hanging="615"/>
      </w:pPr>
      <w:rPr>
        <w:rFonts w:ascii="Times New Roman" w:hAnsi="Times New Roman" w:cs="Times New Roman"/>
        <w:b w:val="0"/>
        <w:bCs w:val="0"/>
        <w:spacing w:val="-10"/>
        <w:w w:val="79"/>
        <w:sz w:val="24"/>
        <w:szCs w:val="24"/>
      </w:rPr>
    </w:lvl>
    <w:lvl w:ilvl="1">
      <w:numFmt w:val="bullet"/>
      <w:lvlText w:val="•"/>
      <w:lvlJc w:val="left"/>
      <w:pPr>
        <w:ind w:left="1224" w:hanging="615"/>
      </w:pPr>
    </w:lvl>
    <w:lvl w:ilvl="2">
      <w:numFmt w:val="bullet"/>
      <w:lvlText w:val="•"/>
      <w:lvlJc w:val="left"/>
      <w:pPr>
        <w:ind w:left="2128" w:hanging="615"/>
      </w:pPr>
    </w:lvl>
    <w:lvl w:ilvl="3">
      <w:numFmt w:val="bullet"/>
      <w:lvlText w:val="•"/>
      <w:lvlJc w:val="left"/>
      <w:pPr>
        <w:ind w:left="3033" w:hanging="615"/>
      </w:pPr>
    </w:lvl>
    <w:lvl w:ilvl="4">
      <w:numFmt w:val="bullet"/>
      <w:lvlText w:val="•"/>
      <w:lvlJc w:val="left"/>
      <w:pPr>
        <w:ind w:left="3937" w:hanging="615"/>
      </w:pPr>
    </w:lvl>
    <w:lvl w:ilvl="5">
      <w:numFmt w:val="bullet"/>
      <w:lvlText w:val="•"/>
      <w:lvlJc w:val="left"/>
      <w:pPr>
        <w:ind w:left="4842" w:hanging="615"/>
      </w:pPr>
    </w:lvl>
    <w:lvl w:ilvl="6">
      <w:numFmt w:val="bullet"/>
      <w:lvlText w:val="•"/>
      <w:lvlJc w:val="left"/>
      <w:pPr>
        <w:ind w:left="5746" w:hanging="615"/>
      </w:pPr>
    </w:lvl>
    <w:lvl w:ilvl="7">
      <w:numFmt w:val="bullet"/>
      <w:lvlText w:val="•"/>
      <w:lvlJc w:val="left"/>
      <w:pPr>
        <w:ind w:left="6650" w:hanging="615"/>
      </w:pPr>
    </w:lvl>
    <w:lvl w:ilvl="8">
      <w:numFmt w:val="bullet"/>
      <w:lvlText w:val="•"/>
      <w:lvlJc w:val="left"/>
      <w:pPr>
        <w:ind w:left="7555" w:hanging="615"/>
      </w:pPr>
    </w:lvl>
  </w:abstractNum>
  <w:abstractNum w:abstractNumId="13">
    <w:nsid w:val="00000407"/>
    <w:multiLevelType w:val="multilevel"/>
    <w:tmpl w:val="0000088A"/>
    <w:lvl w:ilvl="0">
      <w:start w:val="1"/>
      <w:numFmt w:val="upperRoman"/>
      <w:lvlText w:val="%1."/>
      <w:lvlJc w:val="left"/>
      <w:pPr>
        <w:ind w:left="4153" w:hanging="720"/>
      </w:pPr>
      <w:rPr>
        <w:b/>
        <w:bCs/>
        <w:spacing w:val="-3"/>
        <w:w w:val="99"/>
      </w:rPr>
    </w:lvl>
    <w:lvl w:ilvl="1">
      <w:numFmt w:val="bullet"/>
      <w:lvlText w:val="•"/>
      <w:lvlJc w:val="left"/>
      <w:pPr>
        <w:ind w:left="4680" w:hanging="720"/>
      </w:pPr>
    </w:lvl>
    <w:lvl w:ilvl="2">
      <w:numFmt w:val="bullet"/>
      <w:lvlText w:val="•"/>
      <w:lvlJc w:val="left"/>
      <w:pPr>
        <w:ind w:left="5200" w:hanging="720"/>
      </w:pPr>
    </w:lvl>
    <w:lvl w:ilvl="3">
      <w:numFmt w:val="bullet"/>
      <w:lvlText w:val="•"/>
      <w:lvlJc w:val="left"/>
      <w:pPr>
        <w:ind w:left="5721" w:hanging="720"/>
      </w:pPr>
    </w:lvl>
    <w:lvl w:ilvl="4">
      <w:numFmt w:val="bullet"/>
      <w:lvlText w:val="•"/>
      <w:lvlJc w:val="left"/>
      <w:pPr>
        <w:ind w:left="6241" w:hanging="720"/>
      </w:pPr>
    </w:lvl>
    <w:lvl w:ilvl="5">
      <w:numFmt w:val="bullet"/>
      <w:lvlText w:val="•"/>
      <w:lvlJc w:val="left"/>
      <w:pPr>
        <w:ind w:left="6762" w:hanging="720"/>
      </w:pPr>
    </w:lvl>
    <w:lvl w:ilvl="6">
      <w:numFmt w:val="bullet"/>
      <w:lvlText w:val="•"/>
      <w:lvlJc w:val="left"/>
      <w:pPr>
        <w:ind w:left="7282" w:hanging="720"/>
      </w:pPr>
    </w:lvl>
    <w:lvl w:ilvl="7">
      <w:numFmt w:val="bullet"/>
      <w:lvlText w:val="•"/>
      <w:lvlJc w:val="left"/>
      <w:pPr>
        <w:ind w:left="7802" w:hanging="720"/>
      </w:pPr>
    </w:lvl>
    <w:lvl w:ilvl="8">
      <w:numFmt w:val="bullet"/>
      <w:lvlText w:val="•"/>
      <w:lvlJc w:val="left"/>
      <w:pPr>
        <w:ind w:left="8323" w:hanging="720"/>
      </w:pPr>
    </w:lvl>
  </w:abstractNum>
  <w:abstractNum w:abstractNumId="14">
    <w:nsid w:val="0CD73C8D"/>
    <w:multiLevelType w:val="hybridMultilevel"/>
    <w:tmpl w:val="12F4926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nsid w:val="2CF14CB0"/>
    <w:multiLevelType w:val="hybridMultilevel"/>
    <w:tmpl w:val="93E667BA"/>
    <w:lvl w:ilvl="0" w:tplc="0409000D">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6">
    <w:nsid w:val="3BBE225E"/>
    <w:multiLevelType w:val="multilevel"/>
    <w:tmpl w:val="61FEA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EBB5914"/>
    <w:multiLevelType w:val="multilevel"/>
    <w:tmpl w:val="36AE0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2CA544A"/>
    <w:multiLevelType w:val="singleLevel"/>
    <w:tmpl w:val="6AD274D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19">
    <w:nsid w:val="55282913"/>
    <w:multiLevelType w:val="multilevel"/>
    <w:tmpl w:val="DD9A1620"/>
    <w:name w:val="WWNum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9E322F"/>
    <w:multiLevelType w:val="hybridMultilevel"/>
    <w:tmpl w:val="E536D0A4"/>
    <w:lvl w:ilvl="0" w:tplc="53FA1092">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594627A9"/>
    <w:multiLevelType w:val="multilevel"/>
    <w:tmpl w:val="87C62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58C714A"/>
    <w:multiLevelType w:val="multilevel"/>
    <w:tmpl w:val="FF4A46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767244D"/>
    <w:multiLevelType w:val="multilevel"/>
    <w:tmpl w:val="A6EE6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8"/>
    <w:lvlOverride w:ilvl="0">
      <w:startOverride w:val="1"/>
    </w:lvlOverride>
  </w:num>
  <w:num w:numId="3">
    <w:abstractNumId w:val="17"/>
  </w:num>
  <w:num w:numId="4">
    <w:abstractNumId w:val="16"/>
  </w:num>
  <w:num w:numId="5">
    <w:abstractNumId w:val="21"/>
  </w:num>
  <w:num w:numId="6">
    <w:abstractNumId w:val="23"/>
  </w:num>
  <w:num w:numId="7">
    <w:abstractNumId w:val="22"/>
  </w:num>
  <w:num w:numId="8">
    <w:abstractNumId w:val="20"/>
  </w:num>
  <w:num w:numId="9">
    <w:abstractNumId w:val="13"/>
  </w:num>
  <w:num w:numId="10">
    <w:abstractNumId w:val="12"/>
  </w:num>
  <w:num w:numId="11">
    <w:abstractNumId w:val="11"/>
  </w:num>
  <w:num w:numId="12">
    <w:abstractNumId w:val="10"/>
  </w:num>
  <w:num w:numId="13">
    <w:abstractNumId w:val="9"/>
  </w:num>
  <w:num w:numId="14">
    <w:abstractNumId w:val="8"/>
  </w:num>
  <w:num w:numId="15">
    <w:abstractNumId w:val="14"/>
  </w:num>
  <w:num w:numId="16">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92C"/>
    <w:rsid w:val="000007D3"/>
    <w:rsid w:val="00002709"/>
    <w:rsid w:val="000033A7"/>
    <w:rsid w:val="000068CC"/>
    <w:rsid w:val="00006E2D"/>
    <w:rsid w:val="00007131"/>
    <w:rsid w:val="00010A35"/>
    <w:rsid w:val="00011916"/>
    <w:rsid w:val="00011D32"/>
    <w:rsid w:val="00016055"/>
    <w:rsid w:val="0001658E"/>
    <w:rsid w:val="000176FB"/>
    <w:rsid w:val="00022744"/>
    <w:rsid w:val="00022AD7"/>
    <w:rsid w:val="00023D9D"/>
    <w:rsid w:val="00024B21"/>
    <w:rsid w:val="00027154"/>
    <w:rsid w:val="000308F0"/>
    <w:rsid w:val="000310D6"/>
    <w:rsid w:val="00031F45"/>
    <w:rsid w:val="00032428"/>
    <w:rsid w:val="0003482B"/>
    <w:rsid w:val="00035998"/>
    <w:rsid w:val="00037338"/>
    <w:rsid w:val="000377EF"/>
    <w:rsid w:val="000402FD"/>
    <w:rsid w:val="00040CA0"/>
    <w:rsid w:val="00040F4D"/>
    <w:rsid w:val="00042C2B"/>
    <w:rsid w:val="00044DBC"/>
    <w:rsid w:val="00045EFC"/>
    <w:rsid w:val="00050A94"/>
    <w:rsid w:val="00052544"/>
    <w:rsid w:val="00053099"/>
    <w:rsid w:val="000532DA"/>
    <w:rsid w:val="00054249"/>
    <w:rsid w:val="00054857"/>
    <w:rsid w:val="00057612"/>
    <w:rsid w:val="00061EAE"/>
    <w:rsid w:val="00062B48"/>
    <w:rsid w:val="0006342D"/>
    <w:rsid w:val="000635C6"/>
    <w:rsid w:val="00064783"/>
    <w:rsid w:val="00065FA3"/>
    <w:rsid w:val="00066C6B"/>
    <w:rsid w:val="00066DAB"/>
    <w:rsid w:val="00070579"/>
    <w:rsid w:val="00071456"/>
    <w:rsid w:val="00071DE2"/>
    <w:rsid w:val="00074A71"/>
    <w:rsid w:val="00076245"/>
    <w:rsid w:val="0007720A"/>
    <w:rsid w:val="00080F30"/>
    <w:rsid w:val="00081BEB"/>
    <w:rsid w:val="00081E32"/>
    <w:rsid w:val="000825EF"/>
    <w:rsid w:val="00084102"/>
    <w:rsid w:val="00086A9C"/>
    <w:rsid w:val="00091B7F"/>
    <w:rsid w:val="00092A4E"/>
    <w:rsid w:val="00093744"/>
    <w:rsid w:val="00093946"/>
    <w:rsid w:val="00095ED2"/>
    <w:rsid w:val="000960B2"/>
    <w:rsid w:val="000977B7"/>
    <w:rsid w:val="000A02E8"/>
    <w:rsid w:val="000A324F"/>
    <w:rsid w:val="000A3E12"/>
    <w:rsid w:val="000A549A"/>
    <w:rsid w:val="000A7FC7"/>
    <w:rsid w:val="000B0299"/>
    <w:rsid w:val="000B30A1"/>
    <w:rsid w:val="000B4381"/>
    <w:rsid w:val="000B4553"/>
    <w:rsid w:val="000B5EAB"/>
    <w:rsid w:val="000B6C43"/>
    <w:rsid w:val="000B6E7E"/>
    <w:rsid w:val="000B7394"/>
    <w:rsid w:val="000B7662"/>
    <w:rsid w:val="000C0799"/>
    <w:rsid w:val="000C11A5"/>
    <w:rsid w:val="000C1765"/>
    <w:rsid w:val="000D0D43"/>
    <w:rsid w:val="000D1764"/>
    <w:rsid w:val="000D2B00"/>
    <w:rsid w:val="000D52E7"/>
    <w:rsid w:val="000D5AFE"/>
    <w:rsid w:val="000D6BA3"/>
    <w:rsid w:val="000E1DFC"/>
    <w:rsid w:val="000E1EC9"/>
    <w:rsid w:val="000E386B"/>
    <w:rsid w:val="000E7213"/>
    <w:rsid w:val="000F0859"/>
    <w:rsid w:val="000F299E"/>
    <w:rsid w:val="000F2F16"/>
    <w:rsid w:val="000F2FCD"/>
    <w:rsid w:val="000F3675"/>
    <w:rsid w:val="00100709"/>
    <w:rsid w:val="001025E6"/>
    <w:rsid w:val="00103CEE"/>
    <w:rsid w:val="00104D51"/>
    <w:rsid w:val="0010500F"/>
    <w:rsid w:val="001060BF"/>
    <w:rsid w:val="001074B7"/>
    <w:rsid w:val="001179E0"/>
    <w:rsid w:val="00121A46"/>
    <w:rsid w:val="0012296C"/>
    <w:rsid w:val="00123A9E"/>
    <w:rsid w:val="00126E21"/>
    <w:rsid w:val="00126EAD"/>
    <w:rsid w:val="00130D1F"/>
    <w:rsid w:val="00131CDC"/>
    <w:rsid w:val="001323A0"/>
    <w:rsid w:val="00132C38"/>
    <w:rsid w:val="00133192"/>
    <w:rsid w:val="001360E9"/>
    <w:rsid w:val="0013659D"/>
    <w:rsid w:val="0014058B"/>
    <w:rsid w:val="001429B0"/>
    <w:rsid w:val="00146E3D"/>
    <w:rsid w:val="00150F65"/>
    <w:rsid w:val="001513D1"/>
    <w:rsid w:val="001566A9"/>
    <w:rsid w:val="00157830"/>
    <w:rsid w:val="00157985"/>
    <w:rsid w:val="001605A1"/>
    <w:rsid w:val="00161187"/>
    <w:rsid w:val="00162F17"/>
    <w:rsid w:val="00164E50"/>
    <w:rsid w:val="0016582F"/>
    <w:rsid w:val="00165B62"/>
    <w:rsid w:val="00167D2F"/>
    <w:rsid w:val="00170B76"/>
    <w:rsid w:val="00171A6F"/>
    <w:rsid w:val="00180AE8"/>
    <w:rsid w:val="001817C2"/>
    <w:rsid w:val="001819D8"/>
    <w:rsid w:val="00182829"/>
    <w:rsid w:val="0018423C"/>
    <w:rsid w:val="00184B3E"/>
    <w:rsid w:val="00187D90"/>
    <w:rsid w:val="00191313"/>
    <w:rsid w:val="001913C4"/>
    <w:rsid w:val="00193998"/>
    <w:rsid w:val="0019585F"/>
    <w:rsid w:val="00197551"/>
    <w:rsid w:val="001A0C37"/>
    <w:rsid w:val="001A138E"/>
    <w:rsid w:val="001A48D5"/>
    <w:rsid w:val="001A6836"/>
    <w:rsid w:val="001B0021"/>
    <w:rsid w:val="001B26FF"/>
    <w:rsid w:val="001B3141"/>
    <w:rsid w:val="001B3A9F"/>
    <w:rsid w:val="001B3BF7"/>
    <w:rsid w:val="001B52A6"/>
    <w:rsid w:val="001C1998"/>
    <w:rsid w:val="001C5E06"/>
    <w:rsid w:val="001C6C48"/>
    <w:rsid w:val="001C74E2"/>
    <w:rsid w:val="001D3F54"/>
    <w:rsid w:val="001D4311"/>
    <w:rsid w:val="001D4321"/>
    <w:rsid w:val="001D59D3"/>
    <w:rsid w:val="001D6476"/>
    <w:rsid w:val="001E0374"/>
    <w:rsid w:val="001E38B1"/>
    <w:rsid w:val="001E3DAD"/>
    <w:rsid w:val="001E4C3B"/>
    <w:rsid w:val="001F3552"/>
    <w:rsid w:val="001F6E8C"/>
    <w:rsid w:val="001F746D"/>
    <w:rsid w:val="0020089E"/>
    <w:rsid w:val="00201A05"/>
    <w:rsid w:val="0020261C"/>
    <w:rsid w:val="00204450"/>
    <w:rsid w:val="00205144"/>
    <w:rsid w:val="002073C9"/>
    <w:rsid w:val="00207D7F"/>
    <w:rsid w:val="00210543"/>
    <w:rsid w:val="002160B9"/>
    <w:rsid w:val="00216660"/>
    <w:rsid w:val="00221084"/>
    <w:rsid w:val="00221CD1"/>
    <w:rsid w:val="00223113"/>
    <w:rsid w:val="00225A11"/>
    <w:rsid w:val="00227166"/>
    <w:rsid w:val="002272DD"/>
    <w:rsid w:val="002302E8"/>
    <w:rsid w:val="00230B31"/>
    <w:rsid w:val="00230F1F"/>
    <w:rsid w:val="00235931"/>
    <w:rsid w:val="00236230"/>
    <w:rsid w:val="00236CA6"/>
    <w:rsid w:val="002408A3"/>
    <w:rsid w:val="00241BD8"/>
    <w:rsid w:val="00243A96"/>
    <w:rsid w:val="00243BEA"/>
    <w:rsid w:val="0024416F"/>
    <w:rsid w:val="00244495"/>
    <w:rsid w:val="002445E2"/>
    <w:rsid w:val="002453CA"/>
    <w:rsid w:val="00245556"/>
    <w:rsid w:val="00250D6F"/>
    <w:rsid w:val="00254E11"/>
    <w:rsid w:val="00255E39"/>
    <w:rsid w:val="002563F9"/>
    <w:rsid w:val="00256C95"/>
    <w:rsid w:val="002579B9"/>
    <w:rsid w:val="002625A9"/>
    <w:rsid w:val="0026360A"/>
    <w:rsid w:val="00264849"/>
    <w:rsid w:val="002662BE"/>
    <w:rsid w:val="0026700B"/>
    <w:rsid w:val="00267D9A"/>
    <w:rsid w:val="00270082"/>
    <w:rsid w:val="00270CC7"/>
    <w:rsid w:val="00272F1A"/>
    <w:rsid w:val="0027443D"/>
    <w:rsid w:val="002744F9"/>
    <w:rsid w:val="00276466"/>
    <w:rsid w:val="0028143D"/>
    <w:rsid w:val="00283C81"/>
    <w:rsid w:val="00284F28"/>
    <w:rsid w:val="0028679E"/>
    <w:rsid w:val="00286F81"/>
    <w:rsid w:val="00291B58"/>
    <w:rsid w:val="0029336A"/>
    <w:rsid w:val="002A0D03"/>
    <w:rsid w:val="002A10FA"/>
    <w:rsid w:val="002A3958"/>
    <w:rsid w:val="002A44C1"/>
    <w:rsid w:val="002A49DD"/>
    <w:rsid w:val="002A6100"/>
    <w:rsid w:val="002B059D"/>
    <w:rsid w:val="002B0DEF"/>
    <w:rsid w:val="002B0EB5"/>
    <w:rsid w:val="002B38BF"/>
    <w:rsid w:val="002B395E"/>
    <w:rsid w:val="002B5A13"/>
    <w:rsid w:val="002B6380"/>
    <w:rsid w:val="002B78B5"/>
    <w:rsid w:val="002C2613"/>
    <w:rsid w:val="002C3A41"/>
    <w:rsid w:val="002C4803"/>
    <w:rsid w:val="002C4C70"/>
    <w:rsid w:val="002D1A99"/>
    <w:rsid w:val="002D2DE0"/>
    <w:rsid w:val="002D3073"/>
    <w:rsid w:val="002D58D9"/>
    <w:rsid w:val="002D5BDC"/>
    <w:rsid w:val="002D6D79"/>
    <w:rsid w:val="002E0C58"/>
    <w:rsid w:val="002E137B"/>
    <w:rsid w:val="002E2C98"/>
    <w:rsid w:val="002E4A70"/>
    <w:rsid w:val="002E58E7"/>
    <w:rsid w:val="002F0209"/>
    <w:rsid w:val="002F0D98"/>
    <w:rsid w:val="002F1139"/>
    <w:rsid w:val="002F42BA"/>
    <w:rsid w:val="002F545C"/>
    <w:rsid w:val="002F7706"/>
    <w:rsid w:val="00300C3F"/>
    <w:rsid w:val="00301A8C"/>
    <w:rsid w:val="00301B69"/>
    <w:rsid w:val="003021B5"/>
    <w:rsid w:val="00302A1D"/>
    <w:rsid w:val="00302A86"/>
    <w:rsid w:val="00306191"/>
    <w:rsid w:val="00306281"/>
    <w:rsid w:val="0031016F"/>
    <w:rsid w:val="003103CE"/>
    <w:rsid w:val="00313BEC"/>
    <w:rsid w:val="00314662"/>
    <w:rsid w:val="00315624"/>
    <w:rsid w:val="00315E56"/>
    <w:rsid w:val="003160D8"/>
    <w:rsid w:val="0031791E"/>
    <w:rsid w:val="00321909"/>
    <w:rsid w:val="00325076"/>
    <w:rsid w:val="00327B54"/>
    <w:rsid w:val="003304DD"/>
    <w:rsid w:val="00334F7F"/>
    <w:rsid w:val="00336AED"/>
    <w:rsid w:val="00337466"/>
    <w:rsid w:val="00343D47"/>
    <w:rsid w:val="003443AB"/>
    <w:rsid w:val="00345CDA"/>
    <w:rsid w:val="0034743B"/>
    <w:rsid w:val="00350C73"/>
    <w:rsid w:val="00353223"/>
    <w:rsid w:val="003544EE"/>
    <w:rsid w:val="0035465D"/>
    <w:rsid w:val="00361822"/>
    <w:rsid w:val="00362326"/>
    <w:rsid w:val="0036396E"/>
    <w:rsid w:val="0036476D"/>
    <w:rsid w:val="00364EE8"/>
    <w:rsid w:val="003665B3"/>
    <w:rsid w:val="00370DAB"/>
    <w:rsid w:val="003710B2"/>
    <w:rsid w:val="0037235D"/>
    <w:rsid w:val="00375A49"/>
    <w:rsid w:val="00377EFB"/>
    <w:rsid w:val="00377FEF"/>
    <w:rsid w:val="003809D3"/>
    <w:rsid w:val="00381AD0"/>
    <w:rsid w:val="00382213"/>
    <w:rsid w:val="0038242D"/>
    <w:rsid w:val="00384F4B"/>
    <w:rsid w:val="00386657"/>
    <w:rsid w:val="003903D7"/>
    <w:rsid w:val="00390D8D"/>
    <w:rsid w:val="00390DB2"/>
    <w:rsid w:val="00391743"/>
    <w:rsid w:val="00392723"/>
    <w:rsid w:val="003931A1"/>
    <w:rsid w:val="00395C28"/>
    <w:rsid w:val="00395FA3"/>
    <w:rsid w:val="00397221"/>
    <w:rsid w:val="00397764"/>
    <w:rsid w:val="00397AF7"/>
    <w:rsid w:val="003A1633"/>
    <w:rsid w:val="003A1CAE"/>
    <w:rsid w:val="003A2CDE"/>
    <w:rsid w:val="003A40B2"/>
    <w:rsid w:val="003A45E6"/>
    <w:rsid w:val="003A5952"/>
    <w:rsid w:val="003A59F2"/>
    <w:rsid w:val="003B299E"/>
    <w:rsid w:val="003B3425"/>
    <w:rsid w:val="003B4C24"/>
    <w:rsid w:val="003B6C38"/>
    <w:rsid w:val="003B71B7"/>
    <w:rsid w:val="003C14FB"/>
    <w:rsid w:val="003C1795"/>
    <w:rsid w:val="003C36DD"/>
    <w:rsid w:val="003C7AAB"/>
    <w:rsid w:val="003D075D"/>
    <w:rsid w:val="003D1414"/>
    <w:rsid w:val="003D4AB9"/>
    <w:rsid w:val="003D61D4"/>
    <w:rsid w:val="003E0810"/>
    <w:rsid w:val="003E583D"/>
    <w:rsid w:val="003E5F1A"/>
    <w:rsid w:val="003F1116"/>
    <w:rsid w:val="003F3740"/>
    <w:rsid w:val="003F4CE4"/>
    <w:rsid w:val="003F54EF"/>
    <w:rsid w:val="003F632B"/>
    <w:rsid w:val="003F770D"/>
    <w:rsid w:val="00401676"/>
    <w:rsid w:val="00401D61"/>
    <w:rsid w:val="004030B6"/>
    <w:rsid w:val="00403BDA"/>
    <w:rsid w:val="004042D1"/>
    <w:rsid w:val="0040572F"/>
    <w:rsid w:val="00407343"/>
    <w:rsid w:val="004117EE"/>
    <w:rsid w:val="004125D8"/>
    <w:rsid w:val="0041362D"/>
    <w:rsid w:val="00413CBD"/>
    <w:rsid w:val="00413D6E"/>
    <w:rsid w:val="00414F35"/>
    <w:rsid w:val="00415EA9"/>
    <w:rsid w:val="004169AD"/>
    <w:rsid w:val="004246EA"/>
    <w:rsid w:val="00425AA3"/>
    <w:rsid w:val="00430A79"/>
    <w:rsid w:val="0043117C"/>
    <w:rsid w:val="004335FE"/>
    <w:rsid w:val="004342C5"/>
    <w:rsid w:val="00435481"/>
    <w:rsid w:val="0043678D"/>
    <w:rsid w:val="004404F4"/>
    <w:rsid w:val="00440640"/>
    <w:rsid w:val="0044275E"/>
    <w:rsid w:val="00444384"/>
    <w:rsid w:val="00446406"/>
    <w:rsid w:val="00450656"/>
    <w:rsid w:val="00450809"/>
    <w:rsid w:val="00450AE8"/>
    <w:rsid w:val="00451232"/>
    <w:rsid w:val="00462214"/>
    <w:rsid w:val="004626D3"/>
    <w:rsid w:val="00462962"/>
    <w:rsid w:val="00466914"/>
    <w:rsid w:val="0046698A"/>
    <w:rsid w:val="004705FC"/>
    <w:rsid w:val="00471064"/>
    <w:rsid w:val="00471AEC"/>
    <w:rsid w:val="00472618"/>
    <w:rsid w:val="0047265B"/>
    <w:rsid w:val="004749B0"/>
    <w:rsid w:val="0048371D"/>
    <w:rsid w:val="00485B43"/>
    <w:rsid w:val="004873C8"/>
    <w:rsid w:val="00490466"/>
    <w:rsid w:val="004913E3"/>
    <w:rsid w:val="0049152D"/>
    <w:rsid w:val="00491547"/>
    <w:rsid w:val="004934E3"/>
    <w:rsid w:val="004944B1"/>
    <w:rsid w:val="004947B6"/>
    <w:rsid w:val="00494D42"/>
    <w:rsid w:val="00496374"/>
    <w:rsid w:val="00496FCF"/>
    <w:rsid w:val="004A1D94"/>
    <w:rsid w:val="004A2E45"/>
    <w:rsid w:val="004B0117"/>
    <w:rsid w:val="004B0456"/>
    <w:rsid w:val="004B14BB"/>
    <w:rsid w:val="004B1613"/>
    <w:rsid w:val="004B1863"/>
    <w:rsid w:val="004B226F"/>
    <w:rsid w:val="004B3F28"/>
    <w:rsid w:val="004B4C11"/>
    <w:rsid w:val="004B7E11"/>
    <w:rsid w:val="004C06B6"/>
    <w:rsid w:val="004C18A6"/>
    <w:rsid w:val="004C33A5"/>
    <w:rsid w:val="004C69EE"/>
    <w:rsid w:val="004C7474"/>
    <w:rsid w:val="004D0599"/>
    <w:rsid w:val="004D0CC2"/>
    <w:rsid w:val="004D0F86"/>
    <w:rsid w:val="004D3110"/>
    <w:rsid w:val="004D3136"/>
    <w:rsid w:val="004D511D"/>
    <w:rsid w:val="004D5BD8"/>
    <w:rsid w:val="004D71AF"/>
    <w:rsid w:val="004E0118"/>
    <w:rsid w:val="004E3A86"/>
    <w:rsid w:val="004E43E0"/>
    <w:rsid w:val="004E484B"/>
    <w:rsid w:val="004E4A4B"/>
    <w:rsid w:val="004E5D31"/>
    <w:rsid w:val="004E7FD9"/>
    <w:rsid w:val="004F0975"/>
    <w:rsid w:val="004F1153"/>
    <w:rsid w:val="004F229E"/>
    <w:rsid w:val="004F790A"/>
    <w:rsid w:val="00500002"/>
    <w:rsid w:val="00500AAD"/>
    <w:rsid w:val="005022C1"/>
    <w:rsid w:val="00502481"/>
    <w:rsid w:val="00502EBE"/>
    <w:rsid w:val="0050306C"/>
    <w:rsid w:val="00504CB6"/>
    <w:rsid w:val="00511576"/>
    <w:rsid w:val="005124BB"/>
    <w:rsid w:val="00513ED0"/>
    <w:rsid w:val="00520E2F"/>
    <w:rsid w:val="00520ECF"/>
    <w:rsid w:val="005239FD"/>
    <w:rsid w:val="0052439C"/>
    <w:rsid w:val="005263CB"/>
    <w:rsid w:val="00526455"/>
    <w:rsid w:val="00533C37"/>
    <w:rsid w:val="00533D39"/>
    <w:rsid w:val="0053546F"/>
    <w:rsid w:val="005364F9"/>
    <w:rsid w:val="00540BF5"/>
    <w:rsid w:val="005414D1"/>
    <w:rsid w:val="0054220D"/>
    <w:rsid w:val="0054372F"/>
    <w:rsid w:val="00550132"/>
    <w:rsid w:val="0055449E"/>
    <w:rsid w:val="00556829"/>
    <w:rsid w:val="00556AF4"/>
    <w:rsid w:val="0056275B"/>
    <w:rsid w:val="00564023"/>
    <w:rsid w:val="005657DE"/>
    <w:rsid w:val="005707AE"/>
    <w:rsid w:val="00572C3C"/>
    <w:rsid w:val="00574C8C"/>
    <w:rsid w:val="005771A9"/>
    <w:rsid w:val="00577A11"/>
    <w:rsid w:val="00582639"/>
    <w:rsid w:val="00583BB4"/>
    <w:rsid w:val="0058479C"/>
    <w:rsid w:val="00586DDB"/>
    <w:rsid w:val="00587BF0"/>
    <w:rsid w:val="00591F96"/>
    <w:rsid w:val="005935BA"/>
    <w:rsid w:val="00594D5D"/>
    <w:rsid w:val="005A1160"/>
    <w:rsid w:val="005A1D83"/>
    <w:rsid w:val="005A3C5D"/>
    <w:rsid w:val="005A3FED"/>
    <w:rsid w:val="005A4749"/>
    <w:rsid w:val="005A5CA2"/>
    <w:rsid w:val="005A6911"/>
    <w:rsid w:val="005A695A"/>
    <w:rsid w:val="005A6EAD"/>
    <w:rsid w:val="005B4479"/>
    <w:rsid w:val="005B4508"/>
    <w:rsid w:val="005B5889"/>
    <w:rsid w:val="005B597A"/>
    <w:rsid w:val="005B6839"/>
    <w:rsid w:val="005C1AC8"/>
    <w:rsid w:val="005C1F3C"/>
    <w:rsid w:val="005C2655"/>
    <w:rsid w:val="005C3657"/>
    <w:rsid w:val="005C386E"/>
    <w:rsid w:val="005C44DD"/>
    <w:rsid w:val="005D0DA4"/>
    <w:rsid w:val="005D18D0"/>
    <w:rsid w:val="005D29C7"/>
    <w:rsid w:val="005D3473"/>
    <w:rsid w:val="005D39C9"/>
    <w:rsid w:val="005D4DFC"/>
    <w:rsid w:val="005D75B9"/>
    <w:rsid w:val="005E4ED5"/>
    <w:rsid w:val="005E722E"/>
    <w:rsid w:val="005F010A"/>
    <w:rsid w:val="005F21EC"/>
    <w:rsid w:val="005F2365"/>
    <w:rsid w:val="005F2982"/>
    <w:rsid w:val="005F3A65"/>
    <w:rsid w:val="005F3FF9"/>
    <w:rsid w:val="005F42CC"/>
    <w:rsid w:val="005F5B71"/>
    <w:rsid w:val="005F5DCB"/>
    <w:rsid w:val="005F7847"/>
    <w:rsid w:val="00602C9D"/>
    <w:rsid w:val="00604539"/>
    <w:rsid w:val="006054B2"/>
    <w:rsid w:val="00606FC6"/>
    <w:rsid w:val="006132FC"/>
    <w:rsid w:val="00614593"/>
    <w:rsid w:val="00615199"/>
    <w:rsid w:val="00617CAD"/>
    <w:rsid w:val="006216AC"/>
    <w:rsid w:val="00621AEE"/>
    <w:rsid w:val="006225D0"/>
    <w:rsid w:val="00622A9D"/>
    <w:rsid w:val="00623273"/>
    <w:rsid w:val="00625533"/>
    <w:rsid w:val="00627F63"/>
    <w:rsid w:val="00630570"/>
    <w:rsid w:val="006343C1"/>
    <w:rsid w:val="006346C0"/>
    <w:rsid w:val="00634784"/>
    <w:rsid w:val="00642A96"/>
    <w:rsid w:val="006465CB"/>
    <w:rsid w:val="00650FDB"/>
    <w:rsid w:val="006516B0"/>
    <w:rsid w:val="0065170A"/>
    <w:rsid w:val="006523B8"/>
    <w:rsid w:val="0065530C"/>
    <w:rsid w:val="006555A6"/>
    <w:rsid w:val="00657B00"/>
    <w:rsid w:val="00660407"/>
    <w:rsid w:val="00661145"/>
    <w:rsid w:val="0066205B"/>
    <w:rsid w:val="006640D5"/>
    <w:rsid w:val="006664D2"/>
    <w:rsid w:val="006675D8"/>
    <w:rsid w:val="00671855"/>
    <w:rsid w:val="00671864"/>
    <w:rsid w:val="00671E48"/>
    <w:rsid w:val="006726DD"/>
    <w:rsid w:val="00672C7F"/>
    <w:rsid w:val="006819F8"/>
    <w:rsid w:val="00684AB8"/>
    <w:rsid w:val="00685373"/>
    <w:rsid w:val="00685790"/>
    <w:rsid w:val="006861D8"/>
    <w:rsid w:val="0068627C"/>
    <w:rsid w:val="00691B69"/>
    <w:rsid w:val="006A0D1D"/>
    <w:rsid w:val="006A23A4"/>
    <w:rsid w:val="006A3E96"/>
    <w:rsid w:val="006A7A26"/>
    <w:rsid w:val="006B0A19"/>
    <w:rsid w:val="006B0B5B"/>
    <w:rsid w:val="006B32C7"/>
    <w:rsid w:val="006B5323"/>
    <w:rsid w:val="006B60E0"/>
    <w:rsid w:val="006B6D52"/>
    <w:rsid w:val="006C28A9"/>
    <w:rsid w:val="006C4792"/>
    <w:rsid w:val="006C4F89"/>
    <w:rsid w:val="006C6291"/>
    <w:rsid w:val="006C78B7"/>
    <w:rsid w:val="006D3266"/>
    <w:rsid w:val="006D4969"/>
    <w:rsid w:val="006D7BA7"/>
    <w:rsid w:val="006E0A9D"/>
    <w:rsid w:val="006E1EF1"/>
    <w:rsid w:val="006E43B7"/>
    <w:rsid w:val="006E49A8"/>
    <w:rsid w:val="006E5962"/>
    <w:rsid w:val="006E6884"/>
    <w:rsid w:val="006F06C1"/>
    <w:rsid w:val="006F070A"/>
    <w:rsid w:val="006F229F"/>
    <w:rsid w:val="006F3115"/>
    <w:rsid w:val="006F382A"/>
    <w:rsid w:val="006F56BC"/>
    <w:rsid w:val="006F6D45"/>
    <w:rsid w:val="006F73DE"/>
    <w:rsid w:val="00700E5B"/>
    <w:rsid w:val="00701203"/>
    <w:rsid w:val="00705078"/>
    <w:rsid w:val="00706921"/>
    <w:rsid w:val="00707DD2"/>
    <w:rsid w:val="00710497"/>
    <w:rsid w:val="007112C3"/>
    <w:rsid w:val="00713335"/>
    <w:rsid w:val="00715F93"/>
    <w:rsid w:val="007172DD"/>
    <w:rsid w:val="00723D20"/>
    <w:rsid w:val="00724BF4"/>
    <w:rsid w:val="00725621"/>
    <w:rsid w:val="0072580B"/>
    <w:rsid w:val="007272D1"/>
    <w:rsid w:val="00727799"/>
    <w:rsid w:val="00727ADC"/>
    <w:rsid w:val="007314C7"/>
    <w:rsid w:val="00733F41"/>
    <w:rsid w:val="007439A1"/>
    <w:rsid w:val="00747257"/>
    <w:rsid w:val="00747F00"/>
    <w:rsid w:val="00751591"/>
    <w:rsid w:val="00752692"/>
    <w:rsid w:val="00753DD9"/>
    <w:rsid w:val="0075453E"/>
    <w:rsid w:val="00754604"/>
    <w:rsid w:val="007607D3"/>
    <w:rsid w:val="0076266A"/>
    <w:rsid w:val="00763939"/>
    <w:rsid w:val="007656F0"/>
    <w:rsid w:val="00767774"/>
    <w:rsid w:val="007713C9"/>
    <w:rsid w:val="007722B7"/>
    <w:rsid w:val="00775F4F"/>
    <w:rsid w:val="00776360"/>
    <w:rsid w:val="00776420"/>
    <w:rsid w:val="00776DC2"/>
    <w:rsid w:val="00777F4D"/>
    <w:rsid w:val="00777FCD"/>
    <w:rsid w:val="00780192"/>
    <w:rsid w:val="007801A7"/>
    <w:rsid w:val="00782181"/>
    <w:rsid w:val="0078285A"/>
    <w:rsid w:val="00782D82"/>
    <w:rsid w:val="00785582"/>
    <w:rsid w:val="0078691F"/>
    <w:rsid w:val="00787E8D"/>
    <w:rsid w:val="00792FE1"/>
    <w:rsid w:val="00795AEA"/>
    <w:rsid w:val="00796E11"/>
    <w:rsid w:val="007A00AE"/>
    <w:rsid w:val="007A42CC"/>
    <w:rsid w:val="007A541D"/>
    <w:rsid w:val="007A5519"/>
    <w:rsid w:val="007A7946"/>
    <w:rsid w:val="007B0FA7"/>
    <w:rsid w:val="007B1901"/>
    <w:rsid w:val="007B302F"/>
    <w:rsid w:val="007B4F65"/>
    <w:rsid w:val="007B5C10"/>
    <w:rsid w:val="007C14F3"/>
    <w:rsid w:val="007C1AE8"/>
    <w:rsid w:val="007C5B1E"/>
    <w:rsid w:val="007C5EB3"/>
    <w:rsid w:val="007C6968"/>
    <w:rsid w:val="007C7244"/>
    <w:rsid w:val="007C7471"/>
    <w:rsid w:val="007C7C3E"/>
    <w:rsid w:val="007D0B09"/>
    <w:rsid w:val="007D190A"/>
    <w:rsid w:val="007D594C"/>
    <w:rsid w:val="007D67DE"/>
    <w:rsid w:val="007E1B9F"/>
    <w:rsid w:val="007E2A4E"/>
    <w:rsid w:val="007E30BC"/>
    <w:rsid w:val="007F43F4"/>
    <w:rsid w:val="008017FD"/>
    <w:rsid w:val="008017FE"/>
    <w:rsid w:val="00802E88"/>
    <w:rsid w:val="008074FC"/>
    <w:rsid w:val="00810DBC"/>
    <w:rsid w:val="008126E5"/>
    <w:rsid w:val="008128E6"/>
    <w:rsid w:val="0081513D"/>
    <w:rsid w:val="00816713"/>
    <w:rsid w:val="008168B0"/>
    <w:rsid w:val="008169EC"/>
    <w:rsid w:val="008172B6"/>
    <w:rsid w:val="00820E4C"/>
    <w:rsid w:val="00821390"/>
    <w:rsid w:val="00821661"/>
    <w:rsid w:val="00824941"/>
    <w:rsid w:val="0082631C"/>
    <w:rsid w:val="00826802"/>
    <w:rsid w:val="00832F45"/>
    <w:rsid w:val="00835105"/>
    <w:rsid w:val="008368DF"/>
    <w:rsid w:val="0083705B"/>
    <w:rsid w:val="008379A2"/>
    <w:rsid w:val="00840C06"/>
    <w:rsid w:val="0084103D"/>
    <w:rsid w:val="008426C0"/>
    <w:rsid w:val="00851A23"/>
    <w:rsid w:val="008543EA"/>
    <w:rsid w:val="008565FE"/>
    <w:rsid w:val="0086284C"/>
    <w:rsid w:val="00864B17"/>
    <w:rsid w:val="008659CD"/>
    <w:rsid w:val="00867B29"/>
    <w:rsid w:val="00870172"/>
    <w:rsid w:val="0087180D"/>
    <w:rsid w:val="008724DD"/>
    <w:rsid w:val="00872EF0"/>
    <w:rsid w:val="008738C0"/>
    <w:rsid w:val="0087584A"/>
    <w:rsid w:val="00881498"/>
    <w:rsid w:val="00881E80"/>
    <w:rsid w:val="0088363A"/>
    <w:rsid w:val="0088514A"/>
    <w:rsid w:val="0088751F"/>
    <w:rsid w:val="00891429"/>
    <w:rsid w:val="00892787"/>
    <w:rsid w:val="00893C83"/>
    <w:rsid w:val="00893D79"/>
    <w:rsid w:val="00894914"/>
    <w:rsid w:val="0089770B"/>
    <w:rsid w:val="008A22FB"/>
    <w:rsid w:val="008A2FCC"/>
    <w:rsid w:val="008A30CF"/>
    <w:rsid w:val="008A3D30"/>
    <w:rsid w:val="008A586C"/>
    <w:rsid w:val="008A668C"/>
    <w:rsid w:val="008A6DF5"/>
    <w:rsid w:val="008A739D"/>
    <w:rsid w:val="008B1338"/>
    <w:rsid w:val="008B2D16"/>
    <w:rsid w:val="008B4FD2"/>
    <w:rsid w:val="008B52F6"/>
    <w:rsid w:val="008B61D3"/>
    <w:rsid w:val="008C1E26"/>
    <w:rsid w:val="008C2827"/>
    <w:rsid w:val="008C29BF"/>
    <w:rsid w:val="008C52F6"/>
    <w:rsid w:val="008C6A6E"/>
    <w:rsid w:val="008C7C20"/>
    <w:rsid w:val="008D062F"/>
    <w:rsid w:val="008D28B2"/>
    <w:rsid w:val="008D2BCB"/>
    <w:rsid w:val="008D4421"/>
    <w:rsid w:val="008D503D"/>
    <w:rsid w:val="008D61FF"/>
    <w:rsid w:val="008E0A99"/>
    <w:rsid w:val="008E176D"/>
    <w:rsid w:val="008E1F92"/>
    <w:rsid w:val="008E1FB5"/>
    <w:rsid w:val="008E2CCE"/>
    <w:rsid w:val="008E3676"/>
    <w:rsid w:val="008E39DA"/>
    <w:rsid w:val="008E703A"/>
    <w:rsid w:val="008E7DDC"/>
    <w:rsid w:val="008F2D8E"/>
    <w:rsid w:val="008F4C5B"/>
    <w:rsid w:val="008F528C"/>
    <w:rsid w:val="009003B1"/>
    <w:rsid w:val="00900767"/>
    <w:rsid w:val="0090373E"/>
    <w:rsid w:val="00906944"/>
    <w:rsid w:val="00906DDA"/>
    <w:rsid w:val="009109E2"/>
    <w:rsid w:val="009141D7"/>
    <w:rsid w:val="0091543E"/>
    <w:rsid w:val="00915EAD"/>
    <w:rsid w:val="009162DB"/>
    <w:rsid w:val="00916919"/>
    <w:rsid w:val="00920490"/>
    <w:rsid w:val="0092156A"/>
    <w:rsid w:val="009239BF"/>
    <w:rsid w:val="00924665"/>
    <w:rsid w:val="00925DB6"/>
    <w:rsid w:val="00926D7E"/>
    <w:rsid w:val="009356D8"/>
    <w:rsid w:val="00936487"/>
    <w:rsid w:val="009370B4"/>
    <w:rsid w:val="009431C9"/>
    <w:rsid w:val="00943EE7"/>
    <w:rsid w:val="00947DB6"/>
    <w:rsid w:val="009526A0"/>
    <w:rsid w:val="009563A0"/>
    <w:rsid w:val="009569BE"/>
    <w:rsid w:val="00956BC1"/>
    <w:rsid w:val="009570B0"/>
    <w:rsid w:val="00962CCC"/>
    <w:rsid w:val="009709B4"/>
    <w:rsid w:val="0097355C"/>
    <w:rsid w:val="009742B2"/>
    <w:rsid w:val="009763C9"/>
    <w:rsid w:val="00976773"/>
    <w:rsid w:val="00977518"/>
    <w:rsid w:val="0097760F"/>
    <w:rsid w:val="00977AEE"/>
    <w:rsid w:val="00977B90"/>
    <w:rsid w:val="00977C24"/>
    <w:rsid w:val="00983AFD"/>
    <w:rsid w:val="0098708C"/>
    <w:rsid w:val="00990142"/>
    <w:rsid w:val="00990EB8"/>
    <w:rsid w:val="009910A6"/>
    <w:rsid w:val="0099139F"/>
    <w:rsid w:val="0099187C"/>
    <w:rsid w:val="00992D4E"/>
    <w:rsid w:val="0099422C"/>
    <w:rsid w:val="009971A9"/>
    <w:rsid w:val="009973C3"/>
    <w:rsid w:val="009A081E"/>
    <w:rsid w:val="009A0911"/>
    <w:rsid w:val="009A205C"/>
    <w:rsid w:val="009A28D7"/>
    <w:rsid w:val="009A2EBA"/>
    <w:rsid w:val="009A5249"/>
    <w:rsid w:val="009B28D1"/>
    <w:rsid w:val="009B3257"/>
    <w:rsid w:val="009C0FB1"/>
    <w:rsid w:val="009C3428"/>
    <w:rsid w:val="009C3851"/>
    <w:rsid w:val="009C5859"/>
    <w:rsid w:val="009C6A0A"/>
    <w:rsid w:val="009D01D5"/>
    <w:rsid w:val="009D08CF"/>
    <w:rsid w:val="009D0CFA"/>
    <w:rsid w:val="009D1CE3"/>
    <w:rsid w:val="009D3623"/>
    <w:rsid w:val="009D4BF9"/>
    <w:rsid w:val="009D6D67"/>
    <w:rsid w:val="009E166F"/>
    <w:rsid w:val="009E18C7"/>
    <w:rsid w:val="009E28EC"/>
    <w:rsid w:val="009E4480"/>
    <w:rsid w:val="009E4E33"/>
    <w:rsid w:val="009E5DA5"/>
    <w:rsid w:val="009E6FF9"/>
    <w:rsid w:val="009E7F99"/>
    <w:rsid w:val="009F275A"/>
    <w:rsid w:val="009F30D6"/>
    <w:rsid w:val="009F3D01"/>
    <w:rsid w:val="009F751E"/>
    <w:rsid w:val="00A02367"/>
    <w:rsid w:val="00A0236C"/>
    <w:rsid w:val="00A04404"/>
    <w:rsid w:val="00A064E0"/>
    <w:rsid w:val="00A07C7B"/>
    <w:rsid w:val="00A106EB"/>
    <w:rsid w:val="00A16274"/>
    <w:rsid w:val="00A21EF0"/>
    <w:rsid w:val="00A254FA"/>
    <w:rsid w:val="00A265C6"/>
    <w:rsid w:val="00A27230"/>
    <w:rsid w:val="00A30A35"/>
    <w:rsid w:val="00A30DC7"/>
    <w:rsid w:val="00A31A24"/>
    <w:rsid w:val="00A36124"/>
    <w:rsid w:val="00A36E97"/>
    <w:rsid w:val="00A36F0A"/>
    <w:rsid w:val="00A40D30"/>
    <w:rsid w:val="00A42A67"/>
    <w:rsid w:val="00A4540D"/>
    <w:rsid w:val="00A4717F"/>
    <w:rsid w:val="00A513CD"/>
    <w:rsid w:val="00A51A10"/>
    <w:rsid w:val="00A5290A"/>
    <w:rsid w:val="00A52A58"/>
    <w:rsid w:val="00A53E02"/>
    <w:rsid w:val="00A53F8E"/>
    <w:rsid w:val="00A55CD9"/>
    <w:rsid w:val="00A56814"/>
    <w:rsid w:val="00A5737B"/>
    <w:rsid w:val="00A57B73"/>
    <w:rsid w:val="00A604D9"/>
    <w:rsid w:val="00A61508"/>
    <w:rsid w:val="00A61BA4"/>
    <w:rsid w:val="00A61BED"/>
    <w:rsid w:val="00A670D7"/>
    <w:rsid w:val="00A74A4F"/>
    <w:rsid w:val="00A74FE9"/>
    <w:rsid w:val="00A81199"/>
    <w:rsid w:val="00A834C3"/>
    <w:rsid w:val="00A86519"/>
    <w:rsid w:val="00A87067"/>
    <w:rsid w:val="00A92269"/>
    <w:rsid w:val="00A93475"/>
    <w:rsid w:val="00A93F32"/>
    <w:rsid w:val="00A9415F"/>
    <w:rsid w:val="00A96F24"/>
    <w:rsid w:val="00A9719C"/>
    <w:rsid w:val="00AA18E7"/>
    <w:rsid w:val="00AA2CFC"/>
    <w:rsid w:val="00AA540A"/>
    <w:rsid w:val="00AB112D"/>
    <w:rsid w:val="00AB1B08"/>
    <w:rsid w:val="00AB20B4"/>
    <w:rsid w:val="00AB37F3"/>
    <w:rsid w:val="00AB37F9"/>
    <w:rsid w:val="00AB3D9F"/>
    <w:rsid w:val="00AB5BA8"/>
    <w:rsid w:val="00AB7275"/>
    <w:rsid w:val="00AC59D1"/>
    <w:rsid w:val="00AC667A"/>
    <w:rsid w:val="00AD0E7A"/>
    <w:rsid w:val="00AD0F5C"/>
    <w:rsid w:val="00AD7A33"/>
    <w:rsid w:val="00AE14EC"/>
    <w:rsid w:val="00AE3209"/>
    <w:rsid w:val="00AE4BDC"/>
    <w:rsid w:val="00AE6329"/>
    <w:rsid w:val="00AF19F2"/>
    <w:rsid w:val="00AF24E1"/>
    <w:rsid w:val="00AF433F"/>
    <w:rsid w:val="00AF44F8"/>
    <w:rsid w:val="00AF6ACF"/>
    <w:rsid w:val="00B0030B"/>
    <w:rsid w:val="00B010F7"/>
    <w:rsid w:val="00B01F8E"/>
    <w:rsid w:val="00B03CFF"/>
    <w:rsid w:val="00B03E23"/>
    <w:rsid w:val="00B0456A"/>
    <w:rsid w:val="00B04A90"/>
    <w:rsid w:val="00B0578A"/>
    <w:rsid w:val="00B1089C"/>
    <w:rsid w:val="00B10A50"/>
    <w:rsid w:val="00B12413"/>
    <w:rsid w:val="00B1635D"/>
    <w:rsid w:val="00B17F8C"/>
    <w:rsid w:val="00B203C5"/>
    <w:rsid w:val="00B20715"/>
    <w:rsid w:val="00B20807"/>
    <w:rsid w:val="00B211CB"/>
    <w:rsid w:val="00B25DB4"/>
    <w:rsid w:val="00B2600E"/>
    <w:rsid w:val="00B30D82"/>
    <w:rsid w:val="00B335EB"/>
    <w:rsid w:val="00B33D02"/>
    <w:rsid w:val="00B34591"/>
    <w:rsid w:val="00B36D92"/>
    <w:rsid w:val="00B40595"/>
    <w:rsid w:val="00B4174C"/>
    <w:rsid w:val="00B41BFA"/>
    <w:rsid w:val="00B42D7A"/>
    <w:rsid w:val="00B42E5A"/>
    <w:rsid w:val="00B444DF"/>
    <w:rsid w:val="00B51065"/>
    <w:rsid w:val="00B54212"/>
    <w:rsid w:val="00B56A52"/>
    <w:rsid w:val="00B57661"/>
    <w:rsid w:val="00B6458A"/>
    <w:rsid w:val="00B64A9D"/>
    <w:rsid w:val="00B70733"/>
    <w:rsid w:val="00B72056"/>
    <w:rsid w:val="00B734A3"/>
    <w:rsid w:val="00B74C73"/>
    <w:rsid w:val="00B75CEF"/>
    <w:rsid w:val="00B777AC"/>
    <w:rsid w:val="00B77B13"/>
    <w:rsid w:val="00B77D06"/>
    <w:rsid w:val="00B80328"/>
    <w:rsid w:val="00B82330"/>
    <w:rsid w:val="00B84C0F"/>
    <w:rsid w:val="00B86093"/>
    <w:rsid w:val="00B904BB"/>
    <w:rsid w:val="00B91BFF"/>
    <w:rsid w:val="00B950E8"/>
    <w:rsid w:val="00B95AB9"/>
    <w:rsid w:val="00BA2437"/>
    <w:rsid w:val="00BA3007"/>
    <w:rsid w:val="00BB0DDB"/>
    <w:rsid w:val="00BB1F6D"/>
    <w:rsid w:val="00BB300E"/>
    <w:rsid w:val="00BB639A"/>
    <w:rsid w:val="00BC0032"/>
    <w:rsid w:val="00BC1328"/>
    <w:rsid w:val="00BC334B"/>
    <w:rsid w:val="00BC3A2E"/>
    <w:rsid w:val="00BC534C"/>
    <w:rsid w:val="00BC5F62"/>
    <w:rsid w:val="00BD051C"/>
    <w:rsid w:val="00BD4C25"/>
    <w:rsid w:val="00BD56C7"/>
    <w:rsid w:val="00BD6B43"/>
    <w:rsid w:val="00BD7794"/>
    <w:rsid w:val="00BE7042"/>
    <w:rsid w:val="00BF2502"/>
    <w:rsid w:val="00BF4005"/>
    <w:rsid w:val="00BF5790"/>
    <w:rsid w:val="00BF5AAB"/>
    <w:rsid w:val="00C0163C"/>
    <w:rsid w:val="00C03A57"/>
    <w:rsid w:val="00C041F7"/>
    <w:rsid w:val="00C043CA"/>
    <w:rsid w:val="00C04B00"/>
    <w:rsid w:val="00C05E1C"/>
    <w:rsid w:val="00C071C7"/>
    <w:rsid w:val="00C07BD0"/>
    <w:rsid w:val="00C07C34"/>
    <w:rsid w:val="00C13CC3"/>
    <w:rsid w:val="00C14DD7"/>
    <w:rsid w:val="00C21A54"/>
    <w:rsid w:val="00C22BDC"/>
    <w:rsid w:val="00C23D77"/>
    <w:rsid w:val="00C23E80"/>
    <w:rsid w:val="00C23F08"/>
    <w:rsid w:val="00C24C23"/>
    <w:rsid w:val="00C26DDC"/>
    <w:rsid w:val="00C307BC"/>
    <w:rsid w:val="00C30FF9"/>
    <w:rsid w:val="00C31AC2"/>
    <w:rsid w:val="00C33188"/>
    <w:rsid w:val="00C347BC"/>
    <w:rsid w:val="00C354D6"/>
    <w:rsid w:val="00C37063"/>
    <w:rsid w:val="00C40439"/>
    <w:rsid w:val="00C4132E"/>
    <w:rsid w:val="00C415B1"/>
    <w:rsid w:val="00C41FC0"/>
    <w:rsid w:val="00C43DA5"/>
    <w:rsid w:val="00C44BFC"/>
    <w:rsid w:val="00C44C19"/>
    <w:rsid w:val="00C46B63"/>
    <w:rsid w:val="00C50FC5"/>
    <w:rsid w:val="00C529CD"/>
    <w:rsid w:val="00C53CD0"/>
    <w:rsid w:val="00C5436C"/>
    <w:rsid w:val="00C54CA7"/>
    <w:rsid w:val="00C558E5"/>
    <w:rsid w:val="00C6171A"/>
    <w:rsid w:val="00C62D94"/>
    <w:rsid w:val="00C704EC"/>
    <w:rsid w:val="00C70B81"/>
    <w:rsid w:val="00C722DE"/>
    <w:rsid w:val="00C75B86"/>
    <w:rsid w:val="00C77AD3"/>
    <w:rsid w:val="00C81A70"/>
    <w:rsid w:val="00C82E7E"/>
    <w:rsid w:val="00C91D0C"/>
    <w:rsid w:val="00C92388"/>
    <w:rsid w:val="00C9698F"/>
    <w:rsid w:val="00CA012A"/>
    <w:rsid w:val="00CA2017"/>
    <w:rsid w:val="00CA2CE3"/>
    <w:rsid w:val="00CA474F"/>
    <w:rsid w:val="00CA6935"/>
    <w:rsid w:val="00CB034B"/>
    <w:rsid w:val="00CB591A"/>
    <w:rsid w:val="00CC04C2"/>
    <w:rsid w:val="00CC153D"/>
    <w:rsid w:val="00CC15ED"/>
    <w:rsid w:val="00CC1BB4"/>
    <w:rsid w:val="00CC2214"/>
    <w:rsid w:val="00CC39FD"/>
    <w:rsid w:val="00CC7802"/>
    <w:rsid w:val="00CD1E94"/>
    <w:rsid w:val="00CD37AF"/>
    <w:rsid w:val="00CD5383"/>
    <w:rsid w:val="00CD68E3"/>
    <w:rsid w:val="00CE1602"/>
    <w:rsid w:val="00CE2F4C"/>
    <w:rsid w:val="00CE3A1C"/>
    <w:rsid w:val="00CE6711"/>
    <w:rsid w:val="00CE6934"/>
    <w:rsid w:val="00CE699C"/>
    <w:rsid w:val="00CE7C2E"/>
    <w:rsid w:val="00CF1530"/>
    <w:rsid w:val="00CF1B51"/>
    <w:rsid w:val="00CF2712"/>
    <w:rsid w:val="00CF5981"/>
    <w:rsid w:val="00D039D0"/>
    <w:rsid w:val="00D04D27"/>
    <w:rsid w:val="00D0521E"/>
    <w:rsid w:val="00D07748"/>
    <w:rsid w:val="00D12928"/>
    <w:rsid w:val="00D13A7C"/>
    <w:rsid w:val="00D15514"/>
    <w:rsid w:val="00D16D24"/>
    <w:rsid w:val="00D21BE6"/>
    <w:rsid w:val="00D22174"/>
    <w:rsid w:val="00D22B4E"/>
    <w:rsid w:val="00D25694"/>
    <w:rsid w:val="00D2720D"/>
    <w:rsid w:val="00D27740"/>
    <w:rsid w:val="00D3292E"/>
    <w:rsid w:val="00D35877"/>
    <w:rsid w:val="00D35BCD"/>
    <w:rsid w:val="00D35E92"/>
    <w:rsid w:val="00D37D1E"/>
    <w:rsid w:val="00D41DC6"/>
    <w:rsid w:val="00D4349D"/>
    <w:rsid w:val="00D43BBB"/>
    <w:rsid w:val="00D43E62"/>
    <w:rsid w:val="00D44211"/>
    <w:rsid w:val="00D475ED"/>
    <w:rsid w:val="00D51221"/>
    <w:rsid w:val="00D51378"/>
    <w:rsid w:val="00D52539"/>
    <w:rsid w:val="00D53FEC"/>
    <w:rsid w:val="00D5425C"/>
    <w:rsid w:val="00D5538E"/>
    <w:rsid w:val="00D55CB8"/>
    <w:rsid w:val="00D5777C"/>
    <w:rsid w:val="00D60F3E"/>
    <w:rsid w:val="00D644CC"/>
    <w:rsid w:val="00D659F6"/>
    <w:rsid w:val="00D675A5"/>
    <w:rsid w:val="00D70A74"/>
    <w:rsid w:val="00D80314"/>
    <w:rsid w:val="00D805BB"/>
    <w:rsid w:val="00D85259"/>
    <w:rsid w:val="00D85AAD"/>
    <w:rsid w:val="00D85F6B"/>
    <w:rsid w:val="00D87F5D"/>
    <w:rsid w:val="00D9055D"/>
    <w:rsid w:val="00D91165"/>
    <w:rsid w:val="00D9137F"/>
    <w:rsid w:val="00D91553"/>
    <w:rsid w:val="00D91B1B"/>
    <w:rsid w:val="00D93D56"/>
    <w:rsid w:val="00DA0783"/>
    <w:rsid w:val="00DA2AD6"/>
    <w:rsid w:val="00DA4B28"/>
    <w:rsid w:val="00DA5BF0"/>
    <w:rsid w:val="00DB0FC3"/>
    <w:rsid w:val="00DB282C"/>
    <w:rsid w:val="00DB546C"/>
    <w:rsid w:val="00DB6592"/>
    <w:rsid w:val="00DB67F3"/>
    <w:rsid w:val="00DB6810"/>
    <w:rsid w:val="00DC2004"/>
    <w:rsid w:val="00DC6784"/>
    <w:rsid w:val="00DD00B8"/>
    <w:rsid w:val="00DD0E15"/>
    <w:rsid w:val="00DD21F3"/>
    <w:rsid w:val="00DD3A7F"/>
    <w:rsid w:val="00DE0121"/>
    <w:rsid w:val="00DE0687"/>
    <w:rsid w:val="00DE3CE2"/>
    <w:rsid w:val="00DE4812"/>
    <w:rsid w:val="00DE6BEF"/>
    <w:rsid w:val="00DF2105"/>
    <w:rsid w:val="00DF26F0"/>
    <w:rsid w:val="00DF2E3E"/>
    <w:rsid w:val="00DF5F1F"/>
    <w:rsid w:val="00DF7CE7"/>
    <w:rsid w:val="00E01145"/>
    <w:rsid w:val="00E04360"/>
    <w:rsid w:val="00E066FD"/>
    <w:rsid w:val="00E07826"/>
    <w:rsid w:val="00E1133A"/>
    <w:rsid w:val="00E1192C"/>
    <w:rsid w:val="00E12F80"/>
    <w:rsid w:val="00E15714"/>
    <w:rsid w:val="00E17001"/>
    <w:rsid w:val="00E2141F"/>
    <w:rsid w:val="00E255BE"/>
    <w:rsid w:val="00E25A81"/>
    <w:rsid w:val="00E2651D"/>
    <w:rsid w:val="00E31C0A"/>
    <w:rsid w:val="00E32083"/>
    <w:rsid w:val="00E33FE3"/>
    <w:rsid w:val="00E345E7"/>
    <w:rsid w:val="00E36845"/>
    <w:rsid w:val="00E40E10"/>
    <w:rsid w:val="00E41AA8"/>
    <w:rsid w:val="00E43878"/>
    <w:rsid w:val="00E44094"/>
    <w:rsid w:val="00E45CEE"/>
    <w:rsid w:val="00E47758"/>
    <w:rsid w:val="00E51377"/>
    <w:rsid w:val="00E560C3"/>
    <w:rsid w:val="00E6180F"/>
    <w:rsid w:val="00E61C1D"/>
    <w:rsid w:val="00E62F41"/>
    <w:rsid w:val="00E63937"/>
    <w:rsid w:val="00E64B83"/>
    <w:rsid w:val="00E65A5A"/>
    <w:rsid w:val="00E74853"/>
    <w:rsid w:val="00E7588D"/>
    <w:rsid w:val="00E77D82"/>
    <w:rsid w:val="00E804B3"/>
    <w:rsid w:val="00E8122D"/>
    <w:rsid w:val="00E83E87"/>
    <w:rsid w:val="00E85329"/>
    <w:rsid w:val="00E85B2E"/>
    <w:rsid w:val="00E86062"/>
    <w:rsid w:val="00E86B2D"/>
    <w:rsid w:val="00E93524"/>
    <w:rsid w:val="00E95BE7"/>
    <w:rsid w:val="00E961FF"/>
    <w:rsid w:val="00E96FE4"/>
    <w:rsid w:val="00E97BFF"/>
    <w:rsid w:val="00EA1444"/>
    <w:rsid w:val="00EA21EA"/>
    <w:rsid w:val="00EA3556"/>
    <w:rsid w:val="00EA3983"/>
    <w:rsid w:val="00EA7587"/>
    <w:rsid w:val="00EA7827"/>
    <w:rsid w:val="00EB0151"/>
    <w:rsid w:val="00EB092C"/>
    <w:rsid w:val="00EB21C7"/>
    <w:rsid w:val="00EB34E9"/>
    <w:rsid w:val="00EB37AA"/>
    <w:rsid w:val="00EB4781"/>
    <w:rsid w:val="00EB48D9"/>
    <w:rsid w:val="00EB5DE1"/>
    <w:rsid w:val="00EC032B"/>
    <w:rsid w:val="00EC04D2"/>
    <w:rsid w:val="00EC1CC5"/>
    <w:rsid w:val="00EC2DE0"/>
    <w:rsid w:val="00EC3495"/>
    <w:rsid w:val="00EC576C"/>
    <w:rsid w:val="00ED025A"/>
    <w:rsid w:val="00ED1545"/>
    <w:rsid w:val="00ED2E0D"/>
    <w:rsid w:val="00ED764C"/>
    <w:rsid w:val="00ED78AD"/>
    <w:rsid w:val="00EE1D7E"/>
    <w:rsid w:val="00EE3EC3"/>
    <w:rsid w:val="00EF15A6"/>
    <w:rsid w:val="00EF5CD2"/>
    <w:rsid w:val="00EF5DAF"/>
    <w:rsid w:val="00EF6279"/>
    <w:rsid w:val="00EF6F47"/>
    <w:rsid w:val="00F0091A"/>
    <w:rsid w:val="00F01073"/>
    <w:rsid w:val="00F0454D"/>
    <w:rsid w:val="00F047A7"/>
    <w:rsid w:val="00F05B94"/>
    <w:rsid w:val="00F07C13"/>
    <w:rsid w:val="00F12CE7"/>
    <w:rsid w:val="00F15F12"/>
    <w:rsid w:val="00F20062"/>
    <w:rsid w:val="00F22915"/>
    <w:rsid w:val="00F23836"/>
    <w:rsid w:val="00F250B0"/>
    <w:rsid w:val="00F25E40"/>
    <w:rsid w:val="00F25F7E"/>
    <w:rsid w:val="00F31BE9"/>
    <w:rsid w:val="00F32136"/>
    <w:rsid w:val="00F33A0C"/>
    <w:rsid w:val="00F34ED3"/>
    <w:rsid w:val="00F35F6F"/>
    <w:rsid w:val="00F363A0"/>
    <w:rsid w:val="00F363EB"/>
    <w:rsid w:val="00F40FA8"/>
    <w:rsid w:val="00F41BC9"/>
    <w:rsid w:val="00F46067"/>
    <w:rsid w:val="00F47334"/>
    <w:rsid w:val="00F53045"/>
    <w:rsid w:val="00F54D03"/>
    <w:rsid w:val="00F56924"/>
    <w:rsid w:val="00F61208"/>
    <w:rsid w:val="00F63FA3"/>
    <w:rsid w:val="00F64F07"/>
    <w:rsid w:val="00F67F28"/>
    <w:rsid w:val="00F70433"/>
    <w:rsid w:val="00F7052E"/>
    <w:rsid w:val="00F71179"/>
    <w:rsid w:val="00F72D13"/>
    <w:rsid w:val="00F768CA"/>
    <w:rsid w:val="00F805C0"/>
    <w:rsid w:val="00F81D55"/>
    <w:rsid w:val="00F8245D"/>
    <w:rsid w:val="00F83769"/>
    <w:rsid w:val="00F846C6"/>
    <w:rsid w:val="00F85369"/>
    <w:rsid w:val="00F9096E"/>
    <w:rsid w:val="00F9342D"/>
    <w:rsid w:val="00F94706"/>
    <w:rsid w:val="00F94C4F"/>
    <w:rsid w:val="00F94F2B"/>
    <w:rsid w:val="00FA087C"/>
    <w:rsid w:val="00FA2D5F"/>
    <w:rsid w:val="00FA2F1F"/>
    <w:rsid w:val="00FA3300"/>
    <w:rsid w:val="00FB17CD"/>
    <w:rsid w:val="00FB1DB2"/>
    <w:rsid w:val="00FB2F41"/>
    <w:rsid w:val="00FB3CAE"/>
    <w:rsid w:val="00FB3FE7"/>
    <w:rsid w:val="00FB4CC5"/>
    <w:rsid w:val="00FB5543"/>
    <w:rsid w:val="00FC2790"/>
    <w:rsid w:val="00FC318D"/>
    <w:rsid w:val="00FC7B64"/>
    <w:rsid w:val="00FD2A11"/>
    <w:rsid w:val="00FD3B9E"/>
    <w:rsid w:val="00FD6B55"/>
    <w:rsid w:val="00FD722A"/>
    <w:rsid w:val="00FD74F2"/>
    <w:rsid w:val="00FD7B3D"/>
    <w:rsid w:val="00FE00BA"/>
    <w:rsid w:val="00FE3100"/>
    <w:rsid w:val="00FF2E19"/>
    <w:rsid w:val="00FF4CB9"/>
    <w:rsid w:val="00FF4D22"/>
    <w:rsid w:val="00FF5CF7"/>
    <w:rsid w:val="00FF5F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8D1"/>
    <w:pPr>
      <w:autoSpaceDE w:val="0"/>
      <w:autoSpaceDN w:val="0"/>
    </w:pPr>
  </w:style>
  <w:style w:type="paragraph" w:styleId="Heading1">
    <w:name w:val="heading 1"/>
    <w:basedOn w:val="Normal"/>
    <w:next w:val="Normal"/>
    <w:link w:val="Heading1Char"/>
    <w:uiPriority w:val="9"/>
    <w:qFormat/>
    <w:rsid w:val="009B28D1"/>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rsid w:val="009B28D1"/>
    <w:pPr>
      <w:keepNext/>
      <w:numPr>
        <w:ilvl w:val="1"/>
        <w:numId w:val="1"/>
      </w:numPr>
      <w:spacing w:before="120" w:after="60"/>
      <w:ind w:left="144"/>
      <w:outlineLvl w:val="1"/>
    </w:pPr>
    <w:rPr>
      <w:i/>
      <w:iCs/>
    </w:rPr>
  </w:style>
  <w:style w:type="paragraph" w:styleId="Heading3">
    <w:name w:val="heading 3"/>
    <w:basedOn w:val="Normal"/>
    <w:next w:val="Normal"/>
    <w:link w:val="Heading3Char"/>
    <w:uiPriority w:val="9"/>
    <w:qFormat/>
    <w:rsid w:val="00CE6934"/>
    <w:pPr>
      <w:keepNext/>
      <w:numPr>
        <w:ilvl w:val="2"/>
        <w:numId w:val="1"/>
      </w:numPr>
      <w:spacing w:before="60" w:after="60"/>
      <w:ind w:left="232"/>
      <w:outlineLvl w:val="2"/>
    </w:pPr>
    <w:rPr>
      <w:i/>
      <w:iCs/>
    </w:rPr>
  </w:style>
  <w:style w:type="paragraph" w:styleId="Heading4">
    <w:name w:val="heading 4"/>
    <w:basedOn w:val="Normal"/>
    <w:next w:val="Normal"/>
    <w:link w:val="Heading4Char"/>
    <w:uiPriority w:val="9"/>
    <w:qFormat/>
    <w:rsid w:val="00093946"/>
    <w:pPr>
      <w:keepNext/>
      <w:numPr>
        <w:ilvl w:val="3"/>
        <w:numId w:val="1"/>
      </w:numPr>
      <w:spacing w:before="40" w:after="40"/>
      <w:ind w:left="284" w:firstLine="0"/>
      <w:outlineLvl w:val="3"/>
    </w:pPr>
    <w:rPr>
      <w:i/>
      <w:iCs/>
      <w:szCs w:val="18"/>
      <w:lang w:eastAsia="zh-TW"/>
    </w:rPr>
  </w:style>
  <w:style w:type="paragraph" w:styleId="Heading5">
    <w:name w:val="heading 5"/>
    <w:basedOn w:val="Normal"/>
    <w:next w:val="Normal"/>
    <w:link w:val="Heading5Char"/>
    <w:uiPriority w:val="9"/>
    <w:qFormat/>
    <w:rsid w:val="009B28D1"/>
    <w:pPr>
      <w:numPr>
        <w:ilvl w:val="4"/>
        <w:numId w:val="1"/>
      </w:numPr>
      <w:spacing w:before="240" w:after="60"/>
      <w:outlineLvl w:val="4"/>
    </w:pPr>
    <w:rPr>
      <w:sz w:val="18"/>
      <w:szCs w:val="18"/>
    </w:rPr>
  </w:style>
  <w:style w:type="paragraph" w:styleId="Heading6">
    <w:name w:val="heading 6"/>
    <w:basedOn w:val="Normal"/>
    <w:next w:val="Normal"/>
    <w:link w:val="Heading6Char"/>
    <w:uiPriority w:val="9"/>
    <w:qFormat/>
    <w:rsid w:val="009B28D1"/>
    <w:pPr>
      <w:numPr>
        <w:ilvl w:val="5"/>
        <w:numId w:val="1"/>
      </w:numPr>
      <w:spacing w:before="240" w:after="60"/>
      <w:outlineLvl w:val="5"/>
    </w:pPr>
    <w:rPr>
      <w:i/>
      <w:iCs/>
      <w:sz w:val="16"/>
      <w:szCs w:val="16"/>
    </w:rPr>
  </w:style>
  <w:style w:type="paragraph" w:styleId="Heading7">
    <w:name w:val="heading 7"/>
    <w:basedOn w:val="Normal"/>
    <w:next w:val="Normal"/>
    <w:link w:val="Heading7Char"/>
    <w:uiPriority w:val="9"/>
    <w:qFormat/>
    <w:rsid w:val="009B28D1"/>
    <w:pPr>
      <w:numPr>
        <w:ilvl w:val="6"/>
        <w:numId w:val="1"/>
      </w:numPr>
      <w:spacing w:before="240" w:after="60"/>
      <w:outlineLvl w:val="6"/>
    </w:pPr>
    <w:rPr>
      <w:sz w:val="16"/>
      <w:szCs w:val="16"/>
    </w:rPr>
  </w:style>
  <w:style w:type="paragraph" w:styleId="Heading8">
    <w:name w:val="heading 8"/>
    <w:basedOn w:val="Normal"/>
    <w:next w:val="Normal"/>
    <w:link w:val="Heading8Char"/>
    <w:qFormat/>
    <w:rsid w:val="009B28D1"/>
    <w:pPr>
      <w:numPr>
        <w:ilvl w:val="7"/>
        <w:numId w:val="1"/>
      </w:numPr>
      <w:spacing w:before="240" w:after="60"/>
      <w:outlineLvl w:val="7"/>
    </w:pPr>
    <w:rPr>
      <w:i/>
      <w:iCs/>
      <w:sz w:val="16"/>
      <w:szCs w:val="16"/>
    </w:rPr>
  </w:style>
  <w:style w:type="paragraph" w:styleId="Heading9">
    <w:name w:val="heading 9"/>
    <w:basedOn w:val="Normal"/>
    <w:next w:val="Normal"/>
    <w:link w:val="Heading9Char"/>
    <w:qFormat/>
    <w:rsid w:val="009B28D1"/>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CEE"/>
    <w:rPr>
      <w:smallCaps/>
      <w:kern w:val="28"/>
    </w:rPr>
  </w:style>
  <w:style w:type="character" w:customStyle="1" w:styleId="Heading2Char">
    <w:name w:val="Heading 2 Char"/>
    <w:basedOn w:val="DefaultParagraphFont"/>
    <w:link w:val="Heading2"/>
    <w:uiPriority w:val="9"/>
    <w:rsid w:val="00210543"/>
    <w:rPr>
      <w:i/>
      <w:iCs/>
    </w:rPr>
  </w:style>
  <w:style w:type="character" w:customStyle="1" w:styleId="Heading3Char">
    <w:name w:val="Heading 3 Char"/>
    <w:basedOn w:val="DefaultParagraphFont"/>
    <w:link w:val="Heading3"/>
    <w:uiPriority w:val="9"/>
    <w:rsid w:val="00835105"/>
    <w:rPr>
      <w:i/>
      <w:iCs/>
    </w:rPr>
  </w:style>
  <w:style w:type="character" w:customStyle="1" w:styleId="Heading4Char">
    <w:name w:val="Heading 4 Char"/>
    <w:basedOn w:val="DefaultParagraphFont"/>
    <w:link w:val="Heading4"/>
    <w:uiPriority w:val="9"/>
    <w:rsid w:val="00E45CEE"/>
    <w:rPr>
      <w:i/>
      <w:iCs/>
      <w:szCs w:val="18"/>
      <w:lang w:eastAsia="zh-TW"/>
    </w:rPr>
  </w:style>
  <w:style w:type="character" w:customStyle="1" w:styleId="Heading5Char">
    <w:name w:val="Heading 5 Char"/>
    <w:basedOn w:val="DefaultParagraphFont"/>
    <w:link w:val="Heading5"/>
    <w:uiPriority w:val="9"/>
    <w:rsid w:val="00B91BFF"/>
    <w:rPr>
      <w:sz w:val="18"/>
      <w:szCs w:val="18"/>
    </w:rPr>
  </w:style>
  <w:style w:type="character" w:customStyle="1" w:styleId="Heading6Char">
    <w:name w:val="Heading 6 Char"/>
    <w:basedOn w:val="DefaultParagraphFont"/>
    <w:link w:val="Heading6"/>
    <w:uiPriority w:val="9"/>
    <w:rsid w:val="00E45CEE"/>
    <w:rPr>
      <w:i/>
      <w:iCs/>
      <w:sz w:val="16"/>
      <w:szCs w:val="16"/>
    </w:rPr>
  </w:style>
  <w:style w:type="character" w:customStyle="1" w:styleId="Heading7Char">
    <w:name w:val="Heading 7 Char"/>
    <w:basedOn w:val="DefaultParagraphFont"/>
    <w:link w:val="Heading7"/>
    <w:uiPriority w:val="9"/>
    <w:rsid w:val="00E45CEE"/>
    <w:rPr>
      <w:sz w:val="16"/>
      <w:szCs w:val="16"/>
    </w:rPr>
  </w:style>
  <w:style w:type="character" w:customStyle="1" w:styleId="Heading8Char">
    <w:name w:val="Heading 8 Char"/>
    <w:basedOn w:val="DefaultParagraphFont"/>
    <w:link w:val="Heading8"/>
    <w:rsid w:val="00E45CEE"/>
    <w:rPr>
      <w:i/>
      <w:iCs/>
      <w:sz w:val="16"/>
      <w:szCs w:val="16"/>
    </w:rPr>
  </w:style>
  <w:style w:type="character" w:customStyle="1" w:styleId="Heading9Char">
    <w:name w:val="Heading 9 Char"/>
    <w:basedOn w:val="DefaultParagraphFont"/>
    <w:link w:val="Heading9"/>
    <w:rsid w:val="00E45CEE"/>
    <w:rPr>
      <w:sz w:val="16"/>
      <w:szCs w:val="16"/>
    </w:rPr>
  </w:style>
  <w:style w:type="paragraph" w:customStyle="1" w:styleId="Abstract">
    <w:name w:val="Abstract"/>
    <w:basedOn w:val="Normal"/>
    <w:next w:val="Normal"/>
    <w:rsid w:val="009B28D1"/>
    <w:pPr>
      <w:spacing w:before="20"/>
      <w:ind w:firstLine="202"/>
      <w:jc w:val="both"/>
    </w:pPr>
    <w:rPr>
      <w:b/>
      <w:bCs/>
      <w:sz w:val="18"/>
      <w:szCs w:val="18"/>
    </w:rPr>
  </w:style>
  <w:style w:type="paragraph" w:customStyle="1" w:styleId="Authors">
    <w:name w:val="Authors"/>
    <w:basedOn w:val="Normal"/>
    <w:next w:val="Normal"/>
    <w:rsid w:val="009B28D1"/>
    <w:pPr>
      <w:framePr w:w="9072" w:hSpace="187" w:vSpace="187" w:wrap="notBeside" w:vAnchor="text" w:hAnchor="page" w:xAlign="center" w:y="1"/>
      <w:spacing w:after="320"/>
      <w:jc w:val="center"/>
    </w:pPr>
    <w:rPr>
      <w:sz w:val="22"/>
      <w:szCs w:val="22"/>
    </w:rPr>
  </w:style>
  <w:style w:type="character" w:customStyle="1" w:styleId="MemberType">
    <w:name w:val="MemberType"/>
    <w:rsid w:val="009B28D1"/>
    <w:rPr>
      <w:rFonts w:ascii="Times New Roman" w:hAnsi="Times New Roman" w:cs="Times New Roman"/>
      <w:i/>
      <w:iCs/>
      <w:sz w:val="22"/>
      <w:szCs w:val="22"/>
    </w:rPr>
  </w:style>
  <w:style w:type="paragraph" w:styleId="Title">
    <w:name w:val="Title"/>
    <w:basedOn w:val="Normal"/>
    <w:next w:val="Normal"/>
    <w:link w:val="TitleChar"/>
    <w:qFormat/>
    <w:rsid w:val="00023D9D"/>
    <w:pPr>
      <w:framePr w:w="9360" w:hSpace="187" w:vSpace="187" w:wrap="notBeside" w:vAnchor="text" w:hAnchor="page" w:xAlign="center" w:y="1"/>
      <w:jc w:val="center"/>
    </w:pPr>
    <w:rPr>
      <w:kern w:val="28"/>
      <w:sz w:val="40"/>
      <w:szCs w:val="48"/>
    </w:rPr>
  </w:style>
  <w:style w:type="character" w:customStyle="1" w:styleId="TitleChar">
    <w:name w:val="Title Char"/>
    <w:basedOn w:val="DefaultParagraphFont"/>
    <w:link w:val="Title"/>
    <w:rsid w:val="00444384"/>
    <w:rPr>
      <w:kern w:val="28"/>
      <w:sz w:val="40"/>
      <w:szCs w:val="48"/>
    </w:rPr>
  </w:style>
  <w:style w:type="paragraph" w:styleId="FootnoteText">
    <w:name w:val="footnote text"/>
    <w:basedOn w:val="Normal"/>
    <w:link w:val="FootnoteTextChar"/>
    <w:semiHidden/>
    <w:rsid w:val="009B28D1"/>
    <w:pPr>
      <w:ind w:firstLine="202"/>
      <w:jc w:val="both"/>
    </w:pPr>
    <w:rPr>
      <w:sz w:val="16"/>
      <w:szCs w:val="16"/>
    </w:rPr>
  </w:style>
  <w:style w:type="character" w:customStyle="1" w:styleId="FootnoteTextChar">
    <w:name w:val="Footnote Text Char"/>
    <w:basedOn w:val="DefaultParagraphFont"/>
    <w:link w:val="FootnoteText"/>
    <w:semiHidden/>
    <w:rsid w:val="000C0799"/>
    <w:rPr>
      <w:sz w:val="16"/>
      <w:szCs w:val="16"/>
    </w:rPr>
  </w:style>
  <w:style w:type="paragraph" w:customStyle="1" w:styleId="References0">
    <w:name w:val="References"/>
    <w:basedOn w:val="Normal"/>
    <w:rsid w:val="009B28D1"/>
    <w:pPr>
      <w:tabs>
        <w:tab w:val="num" w:pos="360"/>
      </w:tabs>
      <w:ind w:left="360" w:hanging="360"/>
      <w:jc w:val="both"/>
    </w:pPr>
    <w:rPr>
      <w:sz w:val="16"/>
      <w:szCs w:val="16"/>
    </w:rPr>
  </w:style>
  <w:style w:type="paragraph" w:customStyle="1" w:styleId="IndexTerms">
    <w:name w:val="IndexTerms"/>
    <w:basedOn w:val="Normal"/>
    <w:next w:val="Normal"/>
    <w:rsid w:val="009B28D1"/>
    <w:pPr>
      <w:ind w:firstLine="202"/>
      <w:jc w:val="both"/>
    </w:pPr>
    <w:rPr>
      <w:b/>
      <w:bCs/>
      <w:sz w:val="18"/>
      <w:szCs w:val="18"/>
    </w:rPr>
  </w:style>
  <w:style w:type="character" w:styleId="FootnoteReference">
    <w:name w:val="footnote reference"/>
    <w:semiHidden/>
    <w:rsid w:val="009B28D1"/>
    <w:rPr>
      <w:vertAlign w:val="superscript"/>
    </w:rPr>
  </w:style>
  <w:style w:type="paragraph" w:styleId="Footer">
    <w:name w:val="footer"/>
    <w:basedOn w:val="Normal"/>
    <w:link w:val="FooterChar"/>
    <w:uiPriority w:val="99"/>
    <w:rsid w:val="009B28D1"/>
    <w:pPr>
      <w:tabs>
        <w:tab w:val="center" w:pos="4320"/>
        <w:tab w:val="right" w:pos="8640"/>
      </w:tabs>
    </w:pPr>
  </w:style>
  <w:style w:type="character" w:customStyle="1" w:styleId="FooterChar">
    <w:name w:val="Footer Char"/>
    <w:basedOn w:val="DefaultParagraphFont"/>
    <w:link w:val="Footer"/>
    <w:uiPriority w:val="99"/>
    <w:rsid w:val="00064783"/>
  </w:style>
  <w:style w:type="paragraph" w:customStyle="1" w:styleId="Text">
    <w:name w:val="Text"/>
    <w:basedOn w:val="Normal"/>
    <w:rsid w:val="009B28D1"/>
    <w:pPr>
      <w:widowControl w:val="0"/>
      <w:spacing w:line="252" w:lineRule="auto"/>
      <w:ind w:firstLine="202"/>
      <w:jc w:val="both"/>
    </w:pPr>
  </w:style>
  <w:style w:type="paragraph" w:customStyle="1" w:styleId="FigureCaption">
    <w:name w:val="Figure Caption"/>
    <w:basedOn w:val="Normal"/>
    <w:link w:val="FigureCaptionChar"/>
    <w:rsid w:val="009B28D1"/>
    <w:pPr>
      <w:jc w:val="both"/>
    </w:pPr>
    <w:rPr>
      <w:sz w:val="16"/>
      <w:szCs w:val="16"/>
    </w:rPr>
  </w:style>
  <w:style w:type="character" w:customStyle="1" w:styleId="FigureCaptionChar">
    <w:name w:val="Figure Caption Char"/>
    <w:link w:val="FigureCaption"/>
    <w:rsid w:val="009526A0"/>
    <w:rPr>
      <w:sz w:val="16"/>
      <w:szCs w:val="16"/>
      <w:lang w:eastAsia="en-US"/>
    </w:rPr>
  </w:style>
  <w:style w:type="paragraph" w:customStyle="1" w:styleId="TableTitle">
    <w:name w:val="Table Title"/>
    <w:basedOn w:val="Normal"/>
    <w:next w:val="Text"/>
    <w:rsid w:val="00B84C0F"/>
    <w:pPr>
      <w:jc w:val="center"/>
    </w:pPr>
    <w:rPr>
      <w:smallCaps/>
      <w:sz w:val="16"/>
    </w:rPr>
  </w:style>
  <w:style w:type="paragraph" w:customStyle="1" w:styleId="ReferenceHead">
    <w:name w:val="Reference Head"/>
    <w:basedOn w:val="Heading1"/>
    <w:rsid w:val="009B28D1"/>
    <w:pPr>
      <w:numPr>
        <w:numId w:val="0"/>
      </w:numPr>
    </w:pPr>
  </w:style>
  <w:style w:type="paragraph" w:styleId="Header">
    <w:name w:val="header"/>
    <w:basedOn w:val="Normal"/>
    <w:link w:val="HeaderChar"/>
    <w:uiPriority w:val="99"/>
    <w:rsid w:val="009B28D1"/>
    <w:pPr>
      <w:tabs>
        <w:tab w:val="center" w:pos="4320"/>
        <w:tab w:val="right" w:pos="8640"/>
      </w:tabs>
    </w:pPr>
  </w:style>
  <w:style w:type="character" w:customStyle="1" w:styleId="HeaderChar">
    <w:name w:val="Header Char"/>
    <w:basedOn w:val="DefaultParagraphFont"/>
    <w:link w:val="Header"/>
    <w:uiPriority w:val="99"/>
    <w:rsid w:val="00E45CEE"/>
  </w:style>
  <w:style w:type="paragraph" w:customStyle="1" w:styleId="Equation">
    <w:name w:val="Equation"/>
    <w:basedOn w:val="Normal"/>
    <w:next w:val="Normal"/>
    <w:rsid w:val="009B28D1"/>
    <w:pPr>
      <w:widowControl w:val="0"/>
      <w:tabs>
        <w:tab w:val="right" w:pos="5040"/>
      </w:tabs>
      <w:spacing w:line="252" w:lineRule="auto"/>
      <w:jc w:val="both"/>
    </w:pPr>
  </w:style>
  <w:style w:type="character" w:styleId="Hyperlink">
    <w:name w:val="Hyperlink"/>
    <w:uiPriority w:val="99"/>
    <w:rsid w:val="009B28D1"/>
    <w:rPr>
      <w:color w:val="0000FF"/>
      <w:u w:val="single"/>
    </w:rPr>
  </w:style>
  <w:style w:type="character" w:styleId="FollowedHyperlink">
    <w:name w:val="FollowedHyperlink"/>
    <w:rsid w:val="009B28D1"/>
    <w:rPr>
      <w:color w:val="800080"/>
      <w:u w:val="single"/>
    </w:rPr>
  </w:style>
  <w:style w:type="paragraph" w:styleId="BodyTextIndent">
    <w:name w:val="Body Text Indent"/>
    <w:basedOn w:val="Normal"/>
    <w:link w:val="BodyTextIndentChar"/>
    <w:rsid w:val="009B28D1"/>
    <w:pPr>
      <w:ind w:left="630" w:hanging="630"/>
    </w:pPr>
    <w:rPr>
      <w:szCs w:val="24"/>
    </w:rPr>
  </w:style>
  <w:style w:type="character" w:customStyle="1" w:styleId="BodyTextIndentChar">
    <w:name w:val="Body Text Indent Char"/>
    <w:basedOn w:val="DefaultParagraphFont"/>
    <w:link w:val="BodyTextIndent"/>
    <w:uiPriority w:val="99"/>
    <w:rsid w:val="00B91BFF"/>
    <w:rPr>
      <w:szCs w:val="24"/>
    </w:rPr>
  </w:style>
  <w:style w:type="paragraph" w:customStyle="1" w:styleId="figurecaption0">
    <w:name w:val="figure caption"/>
    <w:basedOn w:val="FigureCaption"/>
    <w:link w:val="figurecaptionChar0"/>
    <w:qFormat/>
    <w:rsid w:val="009526A0"/>
    <w:pPr>
      <w:jc w:val="center"/>
    </w:pPr>
  </w:style>
  <w:style w:type="character" w:customStyle="1" w:styleId="figurecaptionChar0">
    <w:name w:val="figure caption Char"/>
    <w:basedOn w:val="FigureCaptionChar"/>
    <w:link w:val="figurecaption0"/>
    <w:rsid w:val="009526A0"/>
    <w:rPr>
      <w:sz w:val="16"/>
      <w:szCs w:val="16"/>
      <w:lang w:eastAsia="en-US"/>
    </w:rPr>
  </w:style>
  <w:style w:type="table" w:styleId="TableGrid">
    <w:name w:val="Table Grid"/>
    <w:basedOn w:val="TableNormal"/>
    <w:uiPriority w:val="59"/>
    <w:rsid w:val="008074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5F2982"/>
  </w:style>
  <w:style w:type="paragraph" w:customStyle="1" w:styleId="ElsAbstractHead">
    <w:name w:val="Els_AbstractHead"/>
    <w:rsid w:val="008D4421"/>
    <w:rPr>
      <w:rFonts w:eastAsia="Times New Roman"/>
      <w:smallCaps/>
      <w:spacing w:val="24"/>
    </w:rPr>
  </w:style>
  <w:style w:type="paragraph" w:customStyle="1" w:styleId="ElsAbstractText">
    <w:name w:val="Els_AbstractText"/>
    <w:qFormat/>
    <w:rsid w:val="008D4421"/>
    <w:pPr>
      <w:spacing w:after="80" w:line="200" w:lineRule="exact"/>
      <w:jc w:val="both"/>
    </w:pPr>
    <w:rPr>
      <w:rFonts w:eastAsia="Times New Roman"/>
      <w:sz w:val="17"/>
    </w:rPr>
  </w:style>
  <w:style w:type="paragraph" w:customStyle="1" w:styleId="ElsAffiliation">
    <w:name w:val="Els_Affiliation"/>
    <w:rsid w:val="008D4421"/>
    <w:pPr>
      <w:spacing w:line="200" w:lineRule="exact"/>
    </w:pPr>
    <w:rPr>
      <w:rFonts w:eastAsia="Times New Roman"/>
      <w:i/>
      <w:sz w:val="16"/>
    </w:rPr>
  </w:style>
  <w:style w:type="paragraph" w:customStyle="1" w:styleId="ElsArticlehistory">
    <w:name w:val="Els_Articlehistory"/>
    <w:rsid w:val="008D4421"/>
    <w:pPr>
      <w:spacing w:line="200" w:lineRule="exact"/>
    </w:pPr>
    <w:rPr>
      <w:rFonts w:eastAsia="Times New Roman"/>
      <w:i/>
      <w:sz w:val="16"/>
    </w:rPr>
  </w:style>
  <w:style w:type="paragraph" w:customStyle="1" w:styleId="ElsArticleinfoHead">
    <w:name w:val="Els_ArticleinfoHead"/>
    <w:rsid w:val="008D4421"/>
    <w:rPr>
      <w:rFonts w:eastAsia="Times New Roman"/>
      <w:smallCaps/>
      <w:spacing w:val="24"/>
    </w:rPr>
  </w:style>
  <w:style w:type="paragraph" w:customStyle="1" w:styleId="ElsArticleTitle">
    <w:name w:val="Els_ArticleTitle"/>
    <w:next w:val="ElsAuthor"/>
    <w:rsid w:val="008D4421"/>
    <w:pPr>
      <w:spacing w:before="360" w:after="240" w:line="350" w:lineRule="exact"/>
    </w:pPr>
    <w:rPr>
      <w:rFonts w:eastAsia="Times New Roman"/>
      <w:sz w:val="30"/>
    </w:rPr>
  </w:style>
  <w:style w:type="paragraph" w:customStyle="1" w:styleId="ElsAuthor">
    <w:name w:val="Els_Author"/>
    <w:next w:val="ElsAffiliation"/>
    <w:rsid w:val="008D4421"/>
    <w:pPr>
      <w:spacing w:after="160" w:line="290" w:lineRule="exact"/>
    </w:pPr>
    <w:rPr>
      <w:rFonts w:eastAsia="Times New Roman"/>
      <w:sz w:val="24"/>
    </w:rPr>
  </w:style>
  <w:style w:type="paragraph" w:customStyle="1" w:styleId="ElsCorrespondingAuthor">
    <w:name w:val="Els_CorrespondingAuthor"/>
    <w:next w:val="Normal"/>
    <w:rsid w:val="008D4421"/>
    <w:pPr>
      <w:spacing w:before="120" w:line="200" w:lineRule="exact"/>
    </w:pPr>
    <w:rPr>
      <w:rFonts w:eastAsia="Times New Roman"/>
      <w:sz w:val="18"/>
    </w:rPr>
  </w:style>
  <w:style w:type="paragraph" w:customStyle="1" w:styleId="ElsKeyword">
    <w:name w:val="Els_Keyword"/>
    <w:rsid w:val="008D4421"/>
    <w:pPr>
      <w:spacing w:line="200" w:lineRule="exact"/>
    </w:pPr>
    <w:rPr>
      <w:rFonts w:eastAsia="Times New Roman"/>
      <w:sz w:val="16"/>
    </w:rPr>
  </w:style>
  <w:style w:type="paragraph" w:customStyle="1" w:styleId="ElsKeywordHead">
    <w:name w:val="Els_KeywordHead"/>
    <w:next w:val="ElsKeyword"/>
    <w:rsid w:val="008D4421"/>
    <w:pPr>
      <w:spacing w:line="200" w:lineRule="exact"/>
    </w:pPr>
    <w:rPr>
      <w:rFonts w:eastAsia="Times New Roman"/>
      <w:i/>
      <w:noProof/>
      <w:sz w:val="16"/>
    </w:rPr>
  </w:style>
  <w:style w:type="paragraph" w:customStyle="1" w:styleId="ElsHeading1">
    <w:name w:val="Els_Heading1"/>
    <w:next w:val="Normal"/>
    <w:rsid w:val="008D4421"/>
    <w:pPr>
      <w:keepNext/>
      <w:spacing w:before="160" w:after="160" w:line="210" w:lineRule="exact"/>
    </w:pPr>
    <w:rPr>
      <w:rFonts w:eastAsia="Times New Roman"/>
      <w:b/>
      <w:bCs/>
      <w:sz w:val="19"/>
    </w:rPr>
  </w:style>
  <w:style w:type="paragraph" w:customStyle="1" w:styleId="ElsHeading2">
    <w:name w:val="Els_Heading2"/>
    <w:next w:val="Normal"/>
    <w:rsid w:val="008D4421"/>
    <w:pPr>
      <w:spacing w:after="160" w:line="210" w:lineRule="exact"/>
    </w:pPr>
    <w:rPr>
      <w:rFonts w:eastAsia="Times New Roman"/>
      <w:bCs/>
      <w:i/>
      <w:sz w:val="19"/>
    </w:rPr>
  </w:style>
  <w:style w:type="paragraph" w:customStyle="1" w:styleId="ElsHeading3">
    <w:name w:val="Els_Heading3"/>
    <w:next w:val="Normal"/>
    <w:rsid w:val="008D4421"/>
    <w:pPr>
      <w:spacing w:after="40" w:line="210" w:lineRule="exact"/>
      <w:outlineLvl w:val="0"/>
    </w:pPr>
    <w:rPr>
      <w:rFonts w:eastAsia="Times New Roman"/>
      <w:i/>
      <w:spacing w:val="20"/>
      <w:sz w:val="19"/>
    </w:rPr>
  </w:style>
  <w:style w:type="paragraph" w:customStyle="1" w:styleId="ElsHeading4">
    <w:name w:val="Els_Heading4"/>
    <w:next w:val="Normal"/>
    <w:rsid w:val="008D4421"/>
    <w:pPr>
      <w:spacing w:after="160" w:line="210" w:lineRule="exact"/>
      <w:outlineLvl w:val="0"/>
    </w:pPr>
    <w:rPr>
      <w:rFonts w:eastAsia="Times New Roman"/>
      <w:i/>
      <w:spacing w:val="20"/>
      <w:sz w:val="19"/>
    </w:rPr>
  </w:style>
  <w:style w:type="paragraph" w:customStyle="1" w:styleId="ElsHeading5">
    <w:name w:val="Els_Heading5"/>
    <w:next w:val="Normal"/>
    <w:rsid w:val="008D4421"/>
    <w:pPr>
      <w:spacing w:after="160" w:line="210" w:lineRule="exact"/>
      <w:outlineLvl w:val="0"/>
    </w:pPr>
    <w:rPr>
      <w:rFonts w:eastAsia="Times New Roman"/>
      <w:i/>
      <w:spacing w:val="20"/>
      <w:sz w:val="19"/>
    </w:rPr>
  </w:style>
  <w:style w:type="paragraph" w:styleId="BalloonText">
    <w:name w:val="Balloon Text"/>
    <w:basedOn w:val="Normal"/>
    <w:link w:val="BalloonTextChar"/>
    <w:uiPriority w:val="99"/>
    <w:rsid w:val="0082631C"/>
    <w:rPr>
      <w:rFonts w:ascii="Tahoma" w:hAnsi="Tahoma" w:cs="Tahoma"/>
      <w:sz w:val="16"/>
      <w:szCs w:val="16"/>
    </w:rPr>
  </w:style>
  <w:style w:type="character" w:customStyle="1" w:styleId="BalloonTextChar">
    <w:name w:val="Balloon Text Char"/>
    <w:basedOn w:val="DefaultParagraphFont"/>
    <w:link w:val="BalloonText"/>
    <w:uiPriority w:val="99"/>
    <w:rsid w:val="0082631C"/>
    <w:rPr>
      <w:rFonts w:ascii="Tahoma" w:hAnsi="Tahoma" w:cs="Tahoma"/>
      <w:sz w:val="16"/>
      <w:szCs w:val="16"/>
    </w:rPr>
  </w:style>
  <w:style w:type="paragraph" w:styleId="ListParagraph">
    <w:name w:val="List Paragraph"/>
    <w:basedOn w:val="Normal"/>
    <w:link w:val="ListParagraphChar"/>
    <w:uiPriority w:val="34"/>
    <w:qFormat/>
    <w:rsid w:val="00660407"/>
    <w:pPr>
      <w:ind w:left="720"/>
      <w:contextualSpacing/>
    </w:pPr>
  </w:style>
  <w:style w:type="character" w:customStyle="1" w:styleId="ListParagraphChar">
    <w:name w:val="List Paragraph Char"/>
    <w:link w:val="ListParagraph"/>
    <w:uiPriority w:val="34"/>
    <w:rsid w:val="00B91BFF"/>
  </w:style>
  <w:style w:type="paragraph" w:styleId="NoSpacing">
    <w:name w:val="No Spacing"/>
    <w:link w:val="NoSpacingChar"/>
    <w:uiPriority w:val="1"/>
    <w:qFormat/>
    <w:rsid w:val="008F2D8E"/>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locked/>
    <w:rsid w:val="006216AC"/>
    <w:rPr>
      <w:rFonts w:asciiTheme="minorHAnsi" w:eastAsiaTheme="minorHAnsi" w:hAnsiTheme="minorHAnsi" w:cstheme="minorBidi"/>
      <w:sz w:val="22"/>
      <w:szCs w:val="22"/>
    </w:rPr>
  </w:style>
  <w:style w:type="paragraph" w:customStyle="1" w:styleId="a">
    <w:name w:val="본문 단락:논문용"/>
    <w:basedOn w:val="Normal"/>
    <w:rsid w:val="00B0578A"/>
    <w:pPr>
      <w:widowControl w:val="0"/>
      <w:tabs>
        <w:tab w:val="left" w:pos="227"/>
        <w:tab w:val="left" w:pos="567"/>
        <w:tab w:val="left" w:pos="1134"/>
        <w:tab w:val="right" w:pos="4536"/>
      </w:tabs>
      <w:wordWrap w:val="0"/>
      <w:autoSpaceDE/>
      <w:autoSpaceDN/>
      <w:snapToGrid w:val="0"/>
      <w:spacing w:line="276" w:lineRule="auto"/>
      <w:jc w:val="both"/>
    </w:pPr>
    <w:rPr>
      <w:rFonts w:eastAsia="BatangChe"/>
      <w:kern w:val="2"/>
      <w:sz w:val="18"/>
      <w:lang w:eastAsia="ko-KR"/>
    </w:rPr>
  </w:style>
  <w:style w:type="paragraph" w:customStyle="1" w:styleId="a0">
    <w:name w:val="논문의 각 장"/>
    <w:basedOn w:val="Heading1"/>
    <w:next w:val="a"/>
    <w:rsid w:val="00B0578A"/>
    <w:pPr>
      <w:widowControl w:val="0"/>
      <w:numPr>
        <w:numId w:val="0"/>
      </w:numPr>
      <w:wordWrap w:val="0"/>
      <w:autoSpaceDE/>
      <w:autoSpaceDN/>
      <w:spacing w:before="0" w:after="0" w:line="264" w:lineRule="auto"/>
    </w:pPr>
    <w:rPr>
      <w:rFonts w:ascii="½Å¸íÁ¶" w:eastAsia="DotumChe"/>
      <w:b/>
      <w:smallCaps w:val="0"/>
      <w:kern w:val="2"/>
      <w:lang w:eastAsia="ko-KR"/>
    </w:rPr>
  </w:style>
  <w:style w:type="paragraph" w:styleId="NormalWeb">
    <w:name w:val="Normal (Web)"/>
    <w:basedOn w:val="Normal"/>
    <w:uiPriority w:val="99"/>
    <w:unhideWhenUsed/>
    <w:rsid w:val="00B0578A"/>
    <w:pPr>
      <w:autoSpaceDE/>
      <w:autoSpaceDN/>
      <w:spacing w:before="100" w:beforeAutospacing="1" w:after="100" w:afterAutospacing="1"/>
    </w:pPr>
    <w:rPr>
      <w:rFonts w:eastAsia="Times New Roman"/>
      <w:sz w:val="24"/>
      <w:szCs w:val="24"/>
      <w:lang w:val="en-SG" w:eastAsia="en-SG"/>
    </w:rPr>
  </w:style>
  <w:style w:type="paragraph" w:customStyle="1" w:styleId="Default">
    <w:name w:val="Default"/>
    <w:rsid w:val="00377FEF"/>
    <w:pPr>
      <w:autoSpaceDE w:val="0"/>
      <w:autoSpaceDN w:val="0"/>
      <w:adjustRightInd w:val="0"/>
    </w:pPr>
    <w:rPr>
      <w:rFonts w:eastAsiaTheme="minorEastAsia"/>
      <w:color w:val="000000"/>
      <w:sz w:val="24"/>
      <w:szCs w:val="24"/>
    </w:rPr>
  </w:style>
  <w:style w:type="character" w:customStyle="1" w:styleId="publication-meta-journal">
    <w:name w:val="publication-meta-journal"/>
    <w:basedOn w:val="DefaultParagraphFont"/>
    <w:rsid w:val="00377FEF"/>
  </w:style>
  <w:style w:type="character" w:styleId="Emphasis">
    <w:name w:val="Emphasis"/>
    <w:uiPriority w:val="20"/>
    <w:qFormat/>
    <w:rsid w:val="0097760F"/>
    <w:rPr>
      <w:i/>
      <w:iCs/>
    </w:rPr>
  </w:style>
  <w:style w:type="paragraph" w:styleId="BodyText2">
    <w:name w:val="Body Text 2"/>
    <w:basedOn w:val="Normal"/>
    <w:link w:val="BodyText2Char"/>
    <w:semiHidden/>
    <w:unhideWhenUsed/>
    <w:rsid w:val="000C0799"/>
    <w:pPr>
      <w:spacing w:after="120" w:line="480" w:lineRule="auto"/>
    </w:pPr>
  </w:style>
  <w:style w:type="character" w:customStyle="1" w:styleId="BodyText2Char">
    <w:name w:val="Body Text 2 Char"/>
    <w:basedOn w:val="DefaultParagraphFont"/>
    <w:link w:val="BodyText2"/>
    <w:semiHidden/>
    <w:rsid w:val="000C0799"/>
  </w:style>
  <w:style w:type="paragraph" w:styleId="BodyText">
    <w:name w:val="Body Text"/>
    <w:basedOn w:val="Normal"/>
    <w:link w:val="BodyTextChar"/>
    <w:unhideWhenUsed/>
    <w:rsid w:val="000C0799"/>
    <w:pPr>
      <w:spacing w:after="120"/>
    </w:pPr>
  </w:style>
  <w:style w:type="character" w:customStyle="1" w:styleId="BodyTextChar">
    <w:name w:val="Body Text Char"/>
    <w:basedOn w:val="DefaultParagraphFont"/>
    <w:link w:val="BodyText"/>
    <w:rsid w:val="000C0799"/>
  </w:style>
  <w:style w:type="paragraph" w:styleId="TableofFigures">
    <w:name w:val="table of figures"/>
    <w:basedOn w:val="Normal"/>
    <w:next w:val="Normal"/>
    <w:uiPriority w:val="99"/>
    <w:rsid w:val="000C0799"/>
    <w:pPr>
      <w:autoSpaceDE/>
      <w:autoSpaceDN/>
    </w:pPr>
    <w:rPr>
      <w:rFonts w:eastAsia="Times New Roman"/>
      <w:i/>
      <w:iCs/>
      <w:szCs w:val="24"/>
    </w:rPr>
  </w:style>
  <w:style w:type="paragraph" w:styleId="Bibliography">
    <w:name w:val="Bibliography"/>
    <w:basedOn w:val="Normal"/>
    <w:next w:val="Normal"/>
    <w:uiPriority w:val="37"/>
    <w:unhideWhenUsed/>
    <w:rsid w:val="00835105"/>
  </w:style>
  <w:style w:type="paragraph" w:styleId="Caption">
    <w:name w:val="caption"/>
    <w:basedOn w:val="Normal"/>
    <w:uiPriority w:val="35"/>
    <w:qFormat/>
    <w:rsid w:val="00835105"/>
    <w:pPr>
      <w:suppressLineNumbers/>
      <w:suppressAutoHyphens/>
      <w:autoSpaceDE/>
      <w:autoSpaceDN/>
      <w:spacing w:before="120" w:after="120"/>
    </w:pPr>
    <w:rPr>
      <w:rFonts w:eastAsia="Times New Roman"/>
      <w:i/>
      <w:iCs/>
      <w:color w:val="00000A"/>
      <w:kern w:val="1"/>
      <w:sz w:val="24"/>
      <w:szCs w:val="24"/>
      <w:lang w:val="en-GB" w:eastAsia="zh-CN"/>
    </w:rPr>
  </w:style>
  <w:style w:type="paragraph" w:customStyle="1" w:styleId="CentreSub">
    <w:name w:val="Centre Sub"/>
    <w:basedOn w:val="Normal"/>
    <w:link w:val="CentreSubChar"/>
    <w:uiPriority w:val="99"/>
    <w:rsid w:val="00C4132E"/>
    <w:pPr>
      <w:adjustRightInd w:val="0"/>
      <w:spacing w:before="120" w:after="240" w:line="276" w:lineRule="auto"/>
      <w:jc w:val="center"/>
    </w:pPr>
    <w:rPr>
      <w:rFonts w:ascii="Calibri" w:eastAsia="Calibri" w:hAnsi="Calibri" w:cs="Latha"/>
      <w:b/>
      <w:caps/>
      <w:color w:val="000000"/>
      <w:sz w:val="24"/>
      <w:szCs w:val="24"/>
      <w:lang w:val="en-SG"/>
    </w:rPr>
  </w:style>
  <w:style w:type="character" w:customStyle="1" w:styleId="CentreSubChar">
    <w:name w:val="Centre Sub Char"/>
    <w:basedOn w:val="DefaultParagraphFont"/>
    <w:link w:val="CentreSub"/>
    <w:uiPriority w:val="99"/>
    <w:locked/>
    <w:rsid w:val="00C4132E"/>
    <w:rPr>
      <w:rFonts w:ascii="Calibri" w:eastAsia="Calibri" w:hAnsi="Calibri" w:cs="Latha"/>
      <w:b/>
      <w:caps/>
      <w:color w:val="000000"/>
      <w:sz w:val="24"/>
      <w:szCs w:val="24"/>
      <w:lang w:val="en-SG"/>
    </w:rPr>
  </w:style>
  <w:style w:type="character" w:customStyle="1" w:styleId="apple-converted-space">
    <w:name w:val="apple-converted-space"/>
    <w:basedOn w:val="DefaultParagraphFont"/>
    <w:rsid w:val="00C4132E"/>
  </w:style>
  <w:style w:type="paragraph" w:customStyle="1" w:styleId="Pa17">
    <w:name w:val="Pa17"/>
    <w:basedOn w:val="Normal"/>
    <w:next w:val="Normal"/>
    <w:uiPriority w:val="99"/>
    <w:rsid w:val="00820E4C"/>
    <w:pPr>
      <w:adjustRightInd w:val="0"/>
      <w:spacing w:line="201" w:lineRule="atLeast"/>
    </w:pPr>
    <w:rPr>
      <w:rFonts w:ascii="Helvetica Neue LT Std" w:eastAsia="Calibri" w:hAnsi="Helvetica Neue LT Std"/>
      <w:sz w:val="24"/>
      <w:szCs w:val="24"/>
      <w:lang w:bidi="ta-IN"/>
    </w:rPr>
  </w:style>
  <w:style w:type="paragraph" w:customStyle="1" w:styleId="Pa14">
    <w:name w:val="Pa14"/>
    <w:basedOn w:val="Default"/>
    <w:next w:val="Default"/>
    <w:uiPriority w:val="99"/>
    <w:rsid w:val="00820E4C"/>
    <w:pPr>
      <w:spacing w:line="201" w:lineRule="atLeast"/>
    </w:pPr>
    <w:rPr>
      <w:rFonts w:ascii="Helvetica Neue LT Std" w:eastAsia="Calibri" w:hAnsi="Helvetica Neue LT Std"/>
      <w:color w:val="auto"/>
      <w:lang w:bidi="ta-IN"/>
    </w:rPr>
  </w:style>
  <w:style w:type="paragraph" w:customStyle="1" w:styleId="Pa21">
    <w:name w:val="Pa21"/>
    <w:basedOn w:val="Default"/>
    <w:next w:val="Default"/>
    <w:uiPriority w:val="99"/>
    <w:rsid w:val="00820E4C"/>
    <w:pPr>
      <w:spacing w:line="201" w:lineRule="atLeast"/>
    </w:pPr>
    <w:rPr>
      <w:rFonts w:ascii="Helvetica Neue LT Std" w:eastAsia="Calibri" w:hAnsi="Helvetica Neue LT Std"/>
      <w:color w:val="auto"/>
      <w:lang w:bidi="ta-IN"/>
    </w:rPr>
  </w:style>
  <w:style w:type="character" w:styleId="SubtleEmphasis">
    <w:name w:val="Subtle Emphasis"/>
    <w:basedOn w:val="DefaultParagraphFont"/>
    <w:uiPriority w:val="19"/>
    <w:qFormat/>
    <w:rsid w:val="00820E4C"/>
    <w:rPr>
      <w:i/>
      <w:iCs/>
      <w:color w:val="808080"/>
    </w:rPr>
  </w:style>
  <w:style w:type="character" w:styleId="Strong">
    <w:name w:val="Strong"/>
    <w:basedOn w:val="DefaultParagraphFont"/>
    <w:uiPriority w:val="22"/>
    <w:qFormat/>
    <w:rsid w:val="00A670D7"/>
    <w:rPr>
      <w:b/>
      <w:bCs/>
    </w:rPr>
  </w:style>
  <w:style w:type="character" w:customStyle="1" w:styleId="notranslate">
    <w:name w:val="notranslate"/>
    <w:basedOn w:val="DefaultParagraphFont"/>
    <w:rsid w:val="001E3DAD"/>
  </w:style>
  <w:style w:type="paragraph" w:customStyle="1" w:styleId="Style1">
    <w:name w:val="Style1"/>
    <w:basedOn w:val="Normal"/>
    <w:qFormat/>
    <w:rsid w:val="006216AC"/>
    <w:pPr>
      <w:autoSpaceDE/>
      <w:autoSpaceDN/>
      <w:spacing w:after="60" w:line="480" w:lineRule="auto"/>
      <w:ind w:firstLine="680"/>
      <w:jc w:val="both"/>
    </w:pPr>
    <w:rPr>
      <w:rFonts w:eastAsia="Times New Roman" w:cs="Arial Unicode MS"/>
      <w:sz w:val="26"/>
      <w:szCs w:val="26"/>
      <w:lang w:eastAsia="ko-KR" w:bidi="ta-IN"/>
    </w:rPr>
  </w:style>
  <w:style w:type="paragraph" w:customStyle="1" w:styleId="Style5">
    <w:name w:val="Style5"/>
    <w:basedOn w:val="Style1"/>
    <w:qFormat/>
    <w:rsid w:val="006216AC"/>
    <w:pPr>
      <w:tabs>
        <w:tab w:val="right" w:pos="340"/>
      </w:tabs>
      <w:ind w:left="567" w:hanging="567"/>
    </w:pPr>
  </w:style>
  <w:style w:type="paragraph" w:customStyle="1" w:styleId="Style4">
    <w:name w:val="Style4"/>
    <w:basedOn w:val="Normal"/>
    <w:next w:val="Style1"/>
    <w:qFormat/>
    <w:rsid w:val="006216AC"/>
    <w:pPr>
      <w:tabs>
        <w:tab w:val="left" w:pos="680"/>
      </w:tabs>
      <w:autoSpaceDE/>
      <w:autoSpaceDN/>
      <w:spacing w:before="120" w:after="60" w:line="432" w:lineRule="auto"/>
    </w:pPr>
    <w:rPr>
      <w:rFonts w:eastAsia="Times New Roman"/>
      <w:b/>
      <w:bCs/>
      <w:sz w:val="26"/>
      <w:szCs w:val="26"/>
    </w:rPr>
  </w:style>
  <w:style w:type="paragraph" w:customStyle="1" w:styleId="Style7">
    <w:name w:val="Style7"/>
    <w:basedOn w:val="Normal"/>
    <w:qFormat/>
    <w:rsid w:val="006216AC"/>
    <w:pPr>
      <w:tabs>
        <w:tab w:val="left" w:pos="2835"/>
        <w:tab w:val="right" w:pos="8789"/>
      </w:tabs>
      <w:autoSpaceDE/>
      <w:autoSpaceDN/>
      <w:spacing w:line="480" w:lineRule="auto"/>
      <w:ind w:firstLine="4"/>
      <w:jc w:val="both"/>
    </w:pPr>
    <w:rPr>
      <w:rFonts w:eastAsia="Times New Roman"/>
      <w:sz w:val="26"/>
      <w:szCs w:val="26"/>
    </w:rPr>
  </w:style>
  <w:style w:type="paragraph" w:customStyle="1" w:styleId="Style9">
    <w:name w:val="Style9"/>
    <w:basedOn w:val="ListParagraph"/>
    <w:qFormat/>
    <w:rsid w:val="006216AC"/>
    <w:pPr>
      <w:tabs>
        <w:tab w:val="right" w:pos="284"/>
        <w:tab w:val="num" w:pos="360"/>
      </w:tabs>
      <w:autoSpaceDE/>
      <w:autoSpaceDN/>
      <w:spacing w:after="120" w:line="480" w:lineRule="auto"/>
      <w:ind w:left="709" w:hanging="283"/>
      <w:jc w:val="both"/>
    </w:pPr>
    <w:rPr>
      <w:rFonts w:eastAsia="Times New Roman"/>
      <w:sz w:val="26"/>
      <w:szCs w:val="26"/>
      <w:lang w:val="en-GB"/>
    </w:rPr>
  </w:style>
  <w:style w:type="character" w:customStyle="1" w:styleId="UnresolvedMention1">
    <w:name w:val="Unresolved Mention1"/>
    <w:basedOn w:val="DefaultParagraphFont"/>
    <w:uiPriority w:val="99"/>
    <w:semiHidden/>
    <w:unhideWhenUsed/>
    <w:rsid w:val="009D6D67"/>
    <w:rPr>
      <w:color w:val="808080"/>
      <w:shd w:val="clear" w:color="auto" w:fill="E6E6E6"/>
    </w:rPr>
  </w:style>
  <w:style w:type="table" w:customStyle="1" w:styleId="LightShading1">
    <w:name w:val="Light Shading1"/>
    <w:basedOn w:val="TableNormal"/>
    <w:uiPriority w:val="60"/>
    <w:rsid w:val="00291B58"/>
    <w:rPr>
      <w:rFonts w:ascii="Calibri" w:eastAsia="Calibri" w:hAnsi="Calibri" w:cs="SimSu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291B58"/>
    <w:rPr>
      <w:rFonts w:ascii="Calibri" w:eastAsia="Calibri" w:hAnsi="Calibri" w:cs="SimSu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UnresolvedMention2">
    <w:name w:val="Unresolved Mention2"/>
    <w:basedOn w:val="DefaultParagraphFont"/>
    <w:uiPriority w:val="99"/>
    <w:semiHidden/>
    <w:unhideWhenUsed/>
    <w:rsid w:val="00FB4CC5"/>
    <w:rPr>
      <w:color w:val="808080"/>
      <w:shd w:val="clear" w:color="auto" w:fill="E6E6E6"/>
    </w:rPr>
  </w:style>
  <w:style w:type="table" w:styleId="LightGrid-Accent3">
    <w:name w:val="Light Grid Accent 3"/>
    <w:basedOn w:val="TableNormal"/>
    <w:uiPriority w:val="62"/>
    <w:rsid w:val="0056275B"/>
    <w:rPr>
      <w:rFonts w:asciiTheme="minorHAnsi" w:eastAsiaTheme="minorEastAsia" w:hAnsiTheme="minorHAnsi" w:cstheme="minorBidi"/>
      <w:sz w:val="22"/>
      <w:szCs w:val="22"/>
      <w:lang w:val="en-IN" w:eastAsia="en-I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BodyTextIndent2">
    <w:name w:val="Body Text Indent 2"/>
    <w:basedOn w:val="Normal"/>
    <w:link w:val="BodyTextIndent2Char"/>
    <w:uiPriority w:val="99"/>
    <w:semiHidden/>
    <w:unhideWhenUsed/>
    <w:rsid w:val="00B91BFF"/>
    <w:pPr>
      <w:autoSpaceDE/>
      <w:autoSpaceDN/>
      <w:spacing w:after="120" w:line="480" w:lineRule="auto"/>
      <w:ind w:left="283" w:firstLine="547"/>
      <w:jc w:val="both"/>
    </w:pPr>
    <w:rPr>
      <w:rFonts w:ascii="Calibri" w:eastAsia="Calibri" w:hAnsi="Calibri"/>
      <w:sz w:val="22"/>
      <w:szCs w:val="22"/>
    </w:rPr>
  </w:style>
  <w:style w:type="character" w:customStyle="1" w:styleId="BodyTextIndent2Char">
    <w:name w:val="Body Text Indent 2 Char"/>
    <w:basedOn w:val="DefaultParagraphFont"/>
    <w:link w:val="BodyTextIndent2"/>
    <w:uiPriority w:val="99"/>
    <w:semiHidden/>
    <w:rsid w:val="00B91BFF"/>
    <w:rPr>
      <w:rFonts w:ascii="Calibri" w:eastAsia="Calibri" w:hAnsi="Calibri"/>
      <w:sz w:val="22"/>
      <w:szCs w:val="22"/>
    </w:rPr>
  </w:style>
  <w:style w:type="paragraph" w:customStyle="1" w:styleId="bulletlist">
    <w:name w:val="bullet list"/>
    <w:basedOn w:val="BodyText"/>
    <w:rsid w:val="00587BF0"/>
    <w:pPr>
      <w:tabs>
        <w:tab w:val="left" w:pos="288"/>
      </w:tabs>
      <w:autoSpaceDE/>
      <w:autoSpaceDN/>
      <w:spacing w:line="228" w:lineRule="auto"/>
      <w:ind w:left="576" w:hanging="288"/>
      <w:jc w:val="both"/>
    </w:pPr>
    <w:rPr>
      <w:rFonts w:eastAsia="MS Mincho"/>
    </w:rPr>
  </w:style>
  <w:style w:type="character" w:customStyle="1" w:styleId="y0nh2b">
    <w:name w:val="y0nh2b"/>
    <w:rsid w:val="00B734A3"/>
  </w:style>
  <w:style w:type="character" w:customStyle="1" w:styleId="UnresolvedMention3">
    <w:name w:val="Unresolved Mention3"/>
    <w:basedOn w:val="DefaultParagraphFont"/>
    <w:uiPriority w:val="99"/>
    <w:semiHidden/>
    <w:unhideWhenUsed/>
    <w:rsid w:val="00FD3B9E"/>
    <w:rPr>
      <w:color w:val="808080"/>
      <w:shd w:val="clear" w:color="auto" w:fill="E6E6E6"/>
    </w:rPr>
  </w:style>
  <w:style w:type="character" w:customStyle="1" w:styleId="UnresolvedMention4">
    <w:name w:val="Unresolved Mention4"/>
    <w:basedOn w:val="DefaultParagraphFont"/>
    <w:uiPriority w:val="99"/>
    <w:semiHidden/>
    <w:unhideWhenUsed/>
    <w:rsid w:val="004D0F86"/>
    <w:rPr>
      <w:color w:val="808080"/>
      <w:shd w:val="clear" w:color="auto" w:fill="E6E6E6"/>
    </w:rPr>
  </w:style>
  <w:style w:type="paragraph" w:styleId="PlainText">
    <w:name w:val="Plain Text"/>
    <w:basedOn w:val="Normal"/>
    <w:link w:val="PlainTextChar"/>
    <w:rsid w:val="00306281"/>
    <w:pPr>
      <w:autoSpaceDE/>
      <w:autoSpaceDN/>
    </w:pPr>
    <w:rPr>
      <w:rFonts w:ascii="Courier New" w:eastAsia="Times New Roman" w:hAnsi="Courier New"/>
    </w:rPr>
  </w:style>
  <w:style w:type="character" w:customStyle="1" w:styleId="PlainTextChar">
    <w:name w:val="Plain Text Char"/>
    <w:basedOn w:val="DefaultParagraphFont"/>
    <w:link w:val="PlainText"/>
    <w:rsid w:val="00306281"/>
    <w:rPr>
      <w:rFonts w:ascii="Courier New" w:eastAsia="Times New Roman" w:hAnsi="Courier New"/>
    </w:rPr>
  </w:style>
  <w:style w:type="paragraph" w:customStyle="1" w:styleId="Pa3">
    <w:name w:val="Pa3"/>
    <w:basedOn w:val="Normal"/>
    <w:next w:val="Normal"/>
    <w:uiPriority w:val="99"/>
    <w:rsid w:val="00306281"/>
    <w:pPr>
      <w:adjustRightInd w:val="0"/>
      <w:spacing w:line="221" w:lineRule="atLeast"/>
    </w:pPr>
    <w:rPr>
      <w:rFonts w:ascii="Garamond" w:eastAsiaTheme="minorHAnsi" w:hAnsi="Garamond" w:cstheme="minorBidi"/>
      <w:sz w:val="24"/>
      <w:szCs w:val="24"/>
    </w:rPr>
  </w:style>
  <w:style w:type="character" w:customStyle="1" w:styleId="ff20">
    <w:name w:val="ff20"/>
    <w:basedOn w:val="DefaultParagraphFont"/>
    <w:rsid w:val="00F9096E"/>
  </w:style>
  <w:style w:type="character" w:customStyle="1" w:styleId="ff1f">
    <w:name w:val="ff1f"/>
    <w:basedOn w:val="DefaultParagraphFont"/>
    <w:rsid w:val="00F9096E"/>
  </w:style>
  <w:style w:type="character" w:styleId="HTMLCite">
    <w:name w:val="HTML Cite"/>
    <w:basedOn w:val="DefaultParagraphFont"/>
    <w:uiPriority w:val="99"/>
    <w:semiHidden/>
    <w:unhideWhenUsed/>
    <w:rsid w:val="00B203C5"/>
    <w:rPr>
      <w:i/>
      <w:iCs/>
    </w:rPr>
  </w:style>
  <w:style w:type="character" w:customStyle="1" w:styleId="reference-accessdate">
    <w:name w:val="reference-accessdate"/>
    <w:basedOn w:val="DefaultParagraphFont"/>
    <w:rsid w:val="00B203C5"/>
  </w:style>
  <w:style w:type="character" w:customStyle="1" w:styleId="nowrap">
    <w:name w:val="nowrap"/>
    <w:basedOn w:val="DefaultParagraphFont"/>
    <w:rsid w:val="00B203C5"/>
  </w:style>
  <w:style w:type="paragraph" w:customStyle="1" w:styleId="TableParagraph">
    <w:name w:val="Table Paragraph"/>
    <w:uiPriority w:val="1"/>
    <w:qFormat/>
    <w:rsid w:val="00B41BFA"/>
    <w:pPr>
      <w:widowControl w:val="0"/>
      <w:autoSpaceDE w:val="0"/>
      <w:autoSpaceDN w:val="0"/>
      <w:spacing w:line="253" w:lineRule="exact"/>
      <w:ind w:left="93"/>
      <w:jc w:val="center"/>
    </w:pPr>
    <w:rPr>
      <w:rFonts w:eastAsia="Times New Roman"/>
      <w:sz w:val="22"/>
      <w:szCs w:val="22"/>
      <w:lang w:eastAsia="zh-CN"/>
    </w:rPr>
  </w:style>
  <w:style w:type="paragraph" w:customStyle="1" w:styleId="msolistparagraph0">
    <w:name w:val="msolistparagraph"/>
    <w:rsid w:val="00B41BFA"/>
    <w:pPr>
      <w:widowControl w:val="0"/>
      <w:autoSpaceDE w:val="0"/>
      <w:autoSpaceDN w:val="0"/>
      <w:spacing w:before="212" w:line="276" w:lineRule="auto"/>
      <w:ind w:left="700" w:hanging="297"/>
    </w:pPr>
    <w:rPr>
      <w:rFonts w:eastAsia="Times New Roman"/>
      <w:sz w:val="22"/>
      <w:szCs w:val="22"/>
      <w:lang w:eastAsia="zh-CN"/>
    </w:rPr>
  </w:style>
  <w:style w:type="character" w:customStyle="1" w:styleId="ipa1">
    <w:name w:val="ipa1"/>
    <w:basedOn w:val="DefaultParagraphFont"/>
    <w:rsid w:val="00444384"/>
    <w:rPr>
      <w:rFonts w:ascii="Lucida Sans Unicode" w:hAnsi="Lucida Sans Unicode" w:cs="Lucida Sans Unicode" w:hint="default"/>
    </w:rPr>
  </w:style>
  <w:style w:type="character" w:customStyle="1" w:styleId="container">
    <w:name w:val="container"/>
    <w:basedOn w:val="DefaultParagraphFont"/>
    <w:rsid w:val="00E45CEE"/>
  </w:style>
  <w:style w:type="paragraph" w:styleId="TOCHeading">
    <w:name w:val="TOC Heading"/>
    <w:basedOn w:val="Heading1"/>
    <w:next w:val="Normal"/>
    <w:uiPriority w:val="39"/>
    <w:semiHidden/>
    <w:unhideWhenUsed/>
    <w:qFormat/>
    <w:rsid w:val="00E45CEE"/>
    <w:pPr>
      <w:keepLines/>
      <w:numPr>
        <w:numId w:val="0"/>
      </w:numPr>
      <w:autoSpaceDE/>
      <w:autoSpaceDN/>
      <w:spacing w:before="480" w:after="0" w:line="276" w:lineRule="auto"/>
      <w:jc w:val="left"/>
      <w:outlineLvl w:val="9"/>
    </w:pPr>
    <w:rPr>
      <w:rFonts w:asciiTheme="majorHAnsi" w:eastAsiaTheme="majorEastAsia" w:hAnsiTheme="majorHAnsi" w:cstheme="majorBidi"/>
      <w:bCs/>
      <w:smallCaps w:val="0"/>
      <w:color w:val="365F91" w:themeColor="accent1" w:themeShade="BF"/>
      <w:kern w:val="0"/>
      <w:sz w:val="28"/>
      <w:szCs w:val="28"/>
      <w:lang w:eastAsia="ja-JP"/>
    </w:rPr>
  </w:style>
  <w:style w:type="paragraph" w:styleId="TOC1">
    <w:name w:val="toc 1"/>
    <w:basedOn w:val="Normal"/>
    <w:next w:val="Normal"/>
    <w:autoRedefine/>
    <w:uiPriority w:val="39"/>
    <w:unhideWhenUsed/>
    <w:qFormat/>
    <w:rsid w:val="00E45CEE"/>
    <w:pPr>
      <w:autoSpaceDE/>
      <w:autoSpaceDN/>
      <w:spacing w:after="100" w:line="480" w:lineRule="auto"/>
    </w:pPr>
    <w:rPr>
      <w:rFonts w:eastAsiaTheme="minorHAnsi" w:cstheme="minorBidi"/>
      <w:sz w:val="24"/>
      <w:szCs w:val="22"/>
    </w:rPr>
  </w:style>
  <w:style w:type="paragraph" w:styleId="TOC2">
    <w:name w:val="toc 2"/>
    <w:basedOn w:val="Normal"/>
    <w:next w:val="Normal"/>
    <w:autoRedefine/>
    <w:uiPriority w:val="39"/>
    <w:unhideWhenUsed/>
    <w:qFormat/>
    <w:rsid w:val="00E45CEE"/>
    <w:pPr>
      <w:autoSpaceDE/>
      <w:autoSpaceDN/>
      <w:spacing w:after="100" w:line="480" w:lineRule="auto"/>
      <w:ind w:left="240"/>
    </w:pPr>
    <w:rPr>
      <w:rFonts w:eastAsiaTheme="minorHAnsi" w:cstheme="minorBidi"/>
      <w:sz w:val="24"/>
      <w:szCs w:val="22"/>
    </w:rPr>
  </w:style>
  <w:style w:type="paragraph" w:styleId="TOC3">
    <w:name w:val="toc 3"/>
    <w:basedOn w:val="Normal"/>
    <w:next w:val="Normal"/>
    <w:autoRedefine/>
    <w:uiPriority w:val="39"/>
    <w:unhideWhenUsed/>
    <w:qFormat/>
    <w:rsid w:val="00E45CEE"/>
    <w:pPr>
      <w:autoSpaceDE/>
      <w:autoSpaceDN/>
      <w:spacing w:after="100" w:line="480" w:lineRule="auto"/>
      <w:ind w:left="480"/>
    </w:pPr>
    <w:rPr>
      <w:rFonts w:eastAsiaTheme="minorHAnsi" w:cstheme="minorBidi"/>
      <w:sz w:val="24"/>
      <w:szCs w:val="22"/>
    </w:rPr>
  </w:style>
  <w:style w:type="paragraph" w:styleId="EndnoteText">
    <w:name w:val="endnote text"/>
    <w:basedOn w:val="Normal"/>
    <w:link w:val="EndnoteTextChar"/>
    <w:uiPriority w:val="99"/>
    <w:semiHidden/>
    <w:unhideWhenUsed/>
    <w:rsid w:val="00E45CEE"/>
    <w:pPr>
      <w:autoSpaceDE/>
      <w:autoSpaceDN/>
    </w:pPr>
    <w:rPr>
      <w:rFonts w:eastAsiaTheme="minorHAnsi" w:cstheme="minorBidi"/>
    </w:rPr>
  </w:style>
  <w:style w:type="character" w:customStyle="1" w:styleId="EndnoteTextChar">
    <w:name w:val="Endnote Text Char"/>
    <w:basedOn w:val="DefaultParagraphFont"/>
    <w:link w:val="EndnoteText"/>
    <w:uiPriority w:val="99"/>
    <w:semiHidden/>
    <w:rsid w:val="00E45CEE"/>
    <w:rPr>
      <w:rFonts w:eastAsiaTheme="minorHAnsi" w:cstheme="minorBidi"/>
    </w:rPr>
  </w:style>
  <w:style w:type="character" w:styleId="EndnoteReference">
    <w:name w:val="endnote reference"/>
    <w:basedOn w:val="DefaultParagraphFont"/>
    <w:uiPriority w:val="99"/>
    <w:semiHidden/>
    <w:unhideWhenUsed/>
    <w:rsid w:val="00E45CEE"/>
    <w:rPr>
      <w:vertAlign w:val="superscript"/>
    </w:rPr>
  </w:style>
  <w:style w:type="character" w:customStyle="1" w:styleId="text0">
    <w:name w:val="text"/>
    <w:basedOn w:val="DefaultParagraphFont"/>
    <w:rsid w:val="00E45CEE"/>
  </w:style>
  <w:style w:type="character" w:customStyle="1" w:styleId="author-ref">
    <w:name w:val="author-ref"/>
    <w:basedOn w:val="DefaultParagraphFont"/>
    <w:rsid w:val="00E45CEE"/>
  </w:style>
  <w:style w:type="paragraph" w:customStyle="1" w:styleId="Pa5">
    <w:name w:val="Pa5"/>
    <w:basedOn w:val="Default"/>
    <w:next w:val="Default"/>
    <w:uiPriority w:val="99"/>
    <w:rsid w:val="00EC576C"/>
    <w:pPr>
      <w:spacing w:line="181" w:lineRule="atLeast"/>
    </w:pPr>
    <w:rPr>
      <w:rFonts w:ascii="Minion Pro" w:eastAsia="Calibri" w:hAnsi="Minion Pro"/>
      <w:color w:val="auto"/>
    </w:rPr>
  </w:style>
  <w:style w:type="paragraph" w:customStyle="1" w:styleId="1">
    <w:name w:val="1"/>
    <w:basedOn w:val="Normal"/>
    <w:next w:val="Normal"/>
    <w:semiHidden/>
    <w:rsid w:val="00EC576C"/>
    <w:pPr>
      <w:widowControl w:val="0"/>
      <w:autoSpaceDE/>
      <w:autoSpaceDN/>
      <w:spacing w:beforeLines="50" w:before="156" w:afterLines="50" w:after="156"/>
      <w:ind w:firstLineChars="57" w:firstLine="120"/>
      <w:jc w:val="both"/>
    </w:pPr>
    <w:rPr>
      <w:rFonts w:eastAsia="SimSun"/>
      <w:kern w:val="2"/>
      <w:sz w:val="21"/>
      <w:lang w:val="en-GB" w:eastAsia="zh-CN"/>
    </w:rPr>
  </w:style>
  <w:style w:type="character" w:customStyle="1" w:styleId="A10">
    <w:name w:val="A10"/>
    <w:uiPriority w:val="99"/>
    <w:rsid w:val="00EC576C"/>
    <w:rPr>
      <w:rFonts w:cs="Minion Pro"/>
      <w:color w:val="000000"/>
      <w:sz w:val="10"/>
      <w:szCs w:val="10"/>
    </w:rPr>
  </w:style>
  <w:style w:type="character" w:customStyle="1" w:styleId="Strong1">
    <w:name w:val="Strong1"/>
    <w:basedOn w:val="DefaultParagraphFont"/>
    <w:rsid w:val="008C2827"/>
    <w:rPr>
      <w:rFonts w:ascii="Times New Roman" w:eastAsia="Times New Roman" w:hAnsi="Times New Roman" w:cs="Times New Roman"/>
      <w:b/>
      <w:bCs/>
    </w:rPr>
  </w:style>
  <w:style w:type="paragraph" w:customStyle="1" w:styleId="rtejustify">
    <w:name w:val="rtejustify"/>
    <w:basedOn w:val="Normal"/>
    <w:rsid w:val="008C2827"/>
    <w:pPr>
      <w:suppressAutoHyphens/>
      <w:autoSpaceDE/>
      <w:autoSpaceDN/>
      <w:spacing w:before="280" w:after="280"/>
    </w:pPr>
    <w:rPr>
      <w:rFonts w:eastAsia="Times New Roman"/>
      <w:kern w:val="1"/>
      <w:sz w:val="24"/>
      <w:szCs w:val="24"/>
      <w:lang w:val="en-IN" w:eastAsia="en-IN" w:bidi="hi-IN"/>
    </w:rPr>
  </w:style>
  <w:style w:type="character" w:customStyle="1" w:styleId="UnresolvedMention">
    <w:name w:val="Unresolved Mention"/>
    <w:basedOn w:val="DefaultParagraphFont"/>
    <w:uiPriority w:val="99"/>
    <w:semiHidden/>
    <w:unhideWhenUsed/>
    <w:rsid w:val="009162DB"/>
    <w:rPr>
      <w:color w:val="808080"/>
      <w:shd w:val="clear" w:color="auto" w:fill="E6E6E6"/>
    </w:rPr>
  </w:style>
  <w:style w:type="character" w:styleId="PlaceholderText">
    <w:name w:val="Placeholder Text"/>
    <w:basedOn w:val="DefaultParagraphFont"/>
    <w:rsid w:val="009162DB"/>
    <w:rPr>
      <w:color w:val="808080"/>
    </w:rPr>
  </w:style>
  <w:style w:type="paragraph" w:customStyle="1" w:styleId="PARAGRAPHnoindent">
    <w:name w:val="PARAGRAPH (no indent)"/>
    <w:basedOn w:val="Normal"/>
    <w:next w:val="Normal"/>
    <w:uiPriority w:val="99"/>
    <w:rsid w:val="007801A7"/>
    <w:pPr>
      <w:widowControl w:val="0"/>
      <w:autoSpaceDE/>
      <w:autoSpaceDN/>
      <w:spacing w:line="230" w:lineRule="exact"/>
      <w:jc w:val="both"/>
    </w:pPr>
    <w:rPr>
      <w:rFonts w:ascii="Palatino" w:eastAsia="Times New Roman" w:hAnsi="Palatino"/>
      <w:kern w:val="16"/>
      <w:sz w:val="19"/>
    </w:rPr>
  </w:style>
  <w:style w:type="character" w:customStyle="1" w:styleId="ams">
    <w:name w:val="ams"/>
    <w:basedOn w:val="DefaultParagraphFont"/>
    <w:rsid w:val="0020089E"/>
  </w:style>
  <w:style w:type="table" w:customStyle="1" w:styleId="TableGrid0">
    <w:name w:val="TableGrid"/>
    <w:rsid w:val="009C6A0A"/>
    <w:rPr>
      <w:rFonts w:asciiTheme="minorHAnsi" w:eastAsiaTheme="minorEastAsia" w:hAnsiTheme="minorHAnsi" w:cstheme="minorBidi"/>
      <w:sz w:val="22"/>
      <w:szCs w:val="22"/>
      <w:lang w:val="en-IN" w:eastAsia="en-IN"/>
    </w:rPr>
    <w:tblPr>
      <w:tblCellMar>
        <w:top w:w="0" w:type="dxa"/>
        <w:left w:w="0" w:type="dxa"/>
        <w:bottom w:w="0" w:type="dxa"/>
        <w:right w:w="0" w:type="dxa"/>
      </w:tblCellMar>
    </w:tblPr>
  </w:style>
  <w:style w:type="paragraph" w:customStyle="1" w:styleId="yiv9834875595ydp3b0061a5msonormal">
    <w:name w:val="yiv9834875595ydp3b0061a5msonormal"/>
    <w:basedOn w:val="Normal"/>
    <w:rsid w:val="00B03CFF"/>
    <w:pPr>
      <w:autoSpaceDE/>
      <w:autoSpaceDN/>
      <w:spacing w:before="100" w:beforeAutospacing="1" w:after="100" w:afterAutospacing="1"/>
    </w:pPr>
    <w:rPr>
      <w:rFonts w:eastAsia="Times New Roman"/>
      <w:sz w:val="24"/>
      <w:szCs w:val="24"/>
      <w:lang w:val="en-GB" w:eastAsia="en-GB"/>
    </w:rPr>
  </w:style>
  <w:style w:type="paragraph" w:styleId="BodyTextIndent3">
    <w:name w:val="Body Text Indent 3"/>
    <w:basedOn w:val="Normal"/>
    <w:link w:val="BodyTextIndent3Char"/>
    <w:semiHidden/>
    <w:unhideWhenUsed/>
    <w:rsid w:val="002625A9"/>
    <w:pPr>
      <w:spacing w:after="120"/>
      <w:ind w:left="283"/>
    </w:pPr>
    <w:rPr>
      <w:sz w:val="16"/>
      <w:szCs w:val="16"/>
    </w:rPr>
  </w:style>
  <w:style w:type="character" w:customStyle="1" w:styleId="BodyTextIndent3Char">
    <w:name w:val="Body Text Indent 3 Char"/>
    <w:basedOn w:val="DefaultParagraphFont"/>
    <w:link w:val="BodyTextIndent3"/>
    <w:semiHidden/>
    <w:rsid w:val="002625A9"/>
    <w:rPr>
      <w:sz w:val="16"/>
      <w:szCs w:val="16"/>
    </w:rPr>
  </w:style>
  <w:style w:type="paragraph" w:customStyle="1" w:styleId="references">
    <w:name w:val="references"/>
    <w:uiPriority w:val="99"/>
    <w:rsid w:val="002625A9"/>
    <w:pPr>
      <w:numPr>
        <w:numId w:val="2"/>
      </w:numPr>
      <w:spacing w:after="50" w:line="180" w:lineRule="exact"/>
      <w:jc w:val="both"/>
    </w:pPr>
    <w:rPr>
      <w:rFonts w:eastAsia="Times New Roman"/>
      <w:noProof/>
      <w:sz w:val="16"/>
      <w:szCs w:val="16"/>
    </w:rPr>
  </w:style>
  <w:style w:type="table" w:customStyle="1" w:styleId="TableGrid1">
    <w:name w:val="Table Grid1"/>
    <w:basedOn w:val="TableNormal"/>
    <w:next w:val="TableGrid"/>
    <w:uiPriority w:val="39"/>
    <w:rsid w:val="003C14F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C14F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f">
    <w:name w:val="graf"/>
    <w:basedOn w:val="Normal"/>
    <w:rsid w:val="004705FC"/>
    <w:pPr>
      <w:autoSpaceDE/>
      <w:autoSpaceDN/>
      <w:spacing w:before="100" w:beforeAutospacing="1" w:after="100" w:afterAutospacing="1"/>
    </w:pPr>
    <w:rPr>
      <w:rFonts w:eastAsia="Times New Roman"/>
      <w:sz w:val="24"/>
      <w:szCs w:val="24"/>
    </w:rPr>
  </w:style>
  <w:style w:type="paragraph" w:styleId="HTMLPreformatted">
    <w:name w:val="HTML Preformatted"/>
    <w:basedOn w:val="Normal"/>
    <w:link w:val="HTMLPreformattedChar"/>
    <w:uiPriority w:val="99"/>
    <w:unhideWhenUsed/>
    <w:rsid w:val="00130D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lang w:val="en-GB" w:eastAsia="en-GB"/>
    </w:rPr>
  </w:style>
  <w:style w:type="character" w:customStyle="1" w:styleId="HTMLPreformattedChar">
    <w:name w:val="HTML Preformatted Char"/>
    <w:basedOn w:val="DefaultParagraphFont"/>
    <w:link w:val="HTMLPreformatted"/>
    <w:uiPriority w:val="99"/>
    <w:rsid w:val="00130D1F"/>
    <w:rPr>
      <w:rFonts w:ascii="Courier New" w:eastAsia="Times New Roman" w:hAnsi="Courier New" w:cs="Courier New"/>
      <w:lang w:val="en-GB" w:eastAsia="en-GB"/>
    </w:rPr>
  </w:style>
  <w:style w:type="paragraph" w:customStyle="1" w:styleId="EndNoteBibliography">
    <w:name w:val="EndNote Bibliography"/>
    <w:basedOn w:val="Normal"/>
    <w:link w:val="EndNoteBibliographyChar"/>
    <w:rsid w:val="00C23D77"/>
    <w:pPr>
      <w:autoSpaceDE/>
      <w:autoSpaceDN/>
      <w:spacing w:after="200"/>
    </w:pPr>
    <w:rPr>
      <w:rFonts w:ascii="Calibri" w:eastAsiaTheme="minorHAnsi" w:hAnsi="Calibri" w:cstheme="minorBidi"/>
      <w:noProof/>
      <w:sz w:val="22"/>
      <w:szCs w:val="22"/>
    </w:rPr>
  </w:style>
  <w:style w:type="character" w:customStyle="1" w:styleId="EndNoteBibliographyChar">
    <w:name w:val="EndNote Bibliography Char"/>
    <w:basedOn w:val="DefaultParagraphFont"/>
    <w:link w:val="EndNoteBibliography"/>
    <w:rsid w:val="00C23D77"/>
    <w:rPr>
      <w:rFonts w:ascii="Calibri" w:eastAsiaTheme="minorHAnsi" w:hAnsi="Calibri" w:cstheme="minorBidi"/>
      <w:noProof/>
      <w:sz w:val="22"/>
      <w:szCs w:val="22"/>
    </w:rPr>
  </w:style>
  <w:style w:type="paragraph" w:customStyle="1" w:styleId="story-body-text">
    <w:name w:val="story-body-text"/>
    <w:basedOn w:val="Normal"/>
    <w:rsid w:val="00E97BFF"/>
    <w:pPr>
      <w:autoSpaceDE/>
      <w:autoSpaceDN/>
      <w:spacing w:before="100" w:beforeAutospacing="1" w:after="100" w:afterAutospacing="1"/>
    </w:pPr>
    <w:rPr>
      <w:rFonts w:eastAsia="Times New Roman"/>
      <w:sz w:val="24"/>
      <w:szCs w:val="24"/>
    </w:rPr>
  </w:style>
  <w:style w:type="paragraph" w:customStyle="1" w:styleId="sciencepg-text">
    <w:name w:val="sciencepg-text"/>
    <w:basedOn w:val="Normal"/>
    <w:rsid w:val="00E97BFF"/>
    <w:pPr>
      <w:autoSpaceDE/>
      <w:autoSpaceDN/>
      <w:spacing w:before="100" w:beforeAutospacing="1" w:after="100" w:afterAutospacing="1"/>
    </w:pPr>
    <w:rPr>
      <w:rFonts w:eastAsia="Times New Roman"/>
      <w:sz w:val="24"/>
      <w:szCs w:val="24"/>
    </w:rPr>
  </w:style>
  <w:style w:type="character" w:customStyle="1" w:styleId="ff51">
    <w:name w:val="ff51"/>
    <w:basedOn w:val="DefaultParagraphFont"/>
    <w:rsid w:val="00E97BFF"/>
    <w:rPr>
      <w:rFonts w:ascii="ff5" w:hAnsi="ff5" w:hint="default"/>
      <w:b w:val="0"/>
      <w:bCs w:val="0"/>
      <w:i w:val="0"/>
      <w:iCs w:val="0"/>
    </w:rPr>
  </w:style>
  <w:style w:type="paragraph" w:styleId="Subtitle">
    <w:name w:val="Subtitle"/>
    <w:basedOn w:val="Normal"/>
    <w:next w:val="Normal"/>
    <w:link w:val="SubtitleChar"/>
    <w:uiPriority w:val="11"/>
    <w:qFormat/>
    <w:rsid w:val="00E97BFF"/>
    <w:pPr>
      <w:numPr>
        <w:ilvl w:val="1"/>
      </w:numPr>
      <w:autoSpaceDE/>
      <w:autoSpaceDN/>
      <w:jc w:val="both"/>
    </w:pPr>
    <w:rPr>
      <w:rFonts w:eastAsiaTheme="majorEastAsia" w:cstheme="majorBidi"/>
      <w:iCs/>
      <w:spacing w:val="15"/>
      <w:sz w:val="24"/>
      <w:szCs w:val="24"/>
    </w:rPr>
  </w:style>
  <w:style w:type="character" w:customStyle="1" w:styleId="SubtitleChar">
    <w:name w:val="Subtitle Char"/>
    <w:basedOn w:val="DefaultParagraphFont"/>
    <w:link w:val="Subtitle"/>
    <w:uiPriority w:val="11"/>
    <w:rsid w:val="00E97BFF"/>
    <w:rPr>
      <w:rFonts w:eastAsiaTheme="majorEastAsia" w:cstheme="majorBidi"/>
      <w:iCs/>
      <w:spacing w:val="15"/>
      <w:sz w:val="24"/>
      <w:szCs w:val="24"/>
    </w:rPr>
  </w:style>
  <w:style w:type="character" w:customStyle="1" w:styleId="nlmchapter-title">
    <w:name w:val="nlm_chapter-title"/>
    <w:basedOn w:val="DefaultParagraphFont"/>
    <w:rsid w:val="00E97BFF"/>
  </w:style>
  <w:style w:type="character" w:customStyle="1" w:styleId="nlmarticle-title">
    <w:name w:val="nlm_article-title"/>
    <w:basedOn w:val="DefaultParagraphFont"/>
    <w:rsid w:val="00E97BFF"/>
  </w:style>
  <w:style w:type="table" w:styleId="LightShading-Accent4">
    <w:name w:val="Light Shading Accent 4"/>
    <w:basedOn w:val="TableNormal"/>
    <w:uiPriority w:val="60"/>
    <w:rsid w:val="00E97BFF"/>
    <w:rPr>
      <w:rFonts w:asciiTheme="minorHAnsi" w:eastAsiaTheme="minorHAnsi" w:hAnsiTheme="minorHAnsi"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11">
    <w:name w:val="Light Shading - Accent 11"/>
    <w:basedOn w:val="TableNormal"/>
    <w:uiPriority w:val="60"/>
    <w:rsid w:val="00E97BFF"/>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DocumentMapChar">
    <w:name w:val="Document Map Char"/>
    <w:basedOn w:val="DefaultParagraphFont"/>
    <w:link w:val="DocumentMap"/>
    <w:uiPriority w:val="99"/>
    <w:semiHidden/>
    <w:rsid w:val="00E97BFF"/>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E97BFF"/>
    <w:pPr>
      <w:autoSpaceDE/>
      <w:autoSpaceDN/>
    </w:pPr>
    <w:rPr>
      <w:rFonts w:ascii="Tahoma" w:eastAsia="Times New Roman" w:hAnsi="Tahoma" w:cs="Tahoma"/>
      <w:sz w:val="16"/>
      <w:szCs w:val="16"/>
    </w:rPr>
  </w:style>
  <w:style w:type="paragraph" w:styleId="TOC4">
    <w:name w:val="toc 4"/>
    <w:basedOn w:val="Normal"/>
    <w:next w:val="Normal"/>
    <w:autoRedefine/>
    <w:uiPriority w:val="39"/>
    <w:unhideWhenUsed/>
    <w:rsid w:val="00E97BFF"/>
    <w:pPr>
      <w:autoSpaceDE/>
      <w:autoSpaceDN/>
      <w:ind w:left="720"/>
    </w:pPr>
    <w:rPr>
      <w:rFonts w:asciiTheme="minorHAnsi" w:eastAsia="Times New Roman" w:hAnsiTheme="minorHAnsi"/>
    </w:rPr>
  </w:style>
  <w:style w:type="paragraph" w:styleId="TOC5">
    <w:name w:val="toc 5"/>
    <w:basedOn w:val="Normal"/>
    <w:next w:val="Normal"/>
    <w:autoRedefine/>
    <w:uiPriority w:val="39"/>
    <w:unhideWhenUsed/>
    <w:rsid w:val="00E97BFF"/>
    <w:pPr>
      <w:autoSpaceDE/>
      <w:autoSpaceDN/>
      <w:ind w:left="960"/>
    </w:pPr>
    <w:rPr>
      <w:rFonts w:asciiTheme="minorHAnsi" w:eastAsia="Times New Roman" w:hAnsiTheme="minorHAnsi"/>
    </w:rPr>
  </w:style>
  <w:style w:type="paragraph" w:styleId="TOC6">
    <w:name w:val="toc 6"/>
    <w:basedOn w:val="Normal"/>
    <w:next w:val="Normal"/>
    <w:autoRedefine/>
    <w:uiPriority w:val="39"/>
    <w:unhideWhenUsed/>
    <w:rsid w:val="00E97BFF"/>
    <w:pPr>
      <w:autoSpaceDE/>
      <w:autoSpaceDN/>
      <w:ind w:left="1200"/>
    </w:pPr>
    <w:rPr>
      <w:rFonts w:asciiTheme="minorHAnsi" w:eastAsia="Times New Roman" w:hAnsiTheme="minorHAnsi"/>
    </w:rPr>
  </w:style>
  <w:style w:type="paragraph" w:styleId="TOC7">
    <w:name w:val="toc 7"/>
    <w:basedOn w:val="Normal"/>
    <w:next w:val="Normal"/>
    <w:autoRedefine/>
    <w:uiPriority w:val="39"/>
    <w:unhideWhenUsed/>
    <w:rsid w:val="00E97BFF"/>
    <w:pPr>
      <w:autoSpaceDE/>
      <w:autoSpaceDN/>
      <w:ind w:left="1440"/>
    </w:pPr>
    <w:rPr>
      <w:rFonts w:asciiTheme="minorHAnsi" w:eastAsia="Times New Roman" w:hAnsiTheme="minorHAnsi"/>
    </w:rPr>
  </w:style>
  <w:style w:type="paragraph" w:styleId="TOC8">
    <w:name w:val="toc 8"/>
    <w:basedOn w:val="Normal"/>
    <w:next w:val="Normal"/>
    <w:autoRedefine/>
    <w:uiPriority w:val="39"/>
    <w:unhideWhenUsed/>
    <w:rsid w:val="00E97BFF"/>
    <w:pPr>
      <w:autoSpaceDE/>
      <w:autoSpaceDN/>
      <w:ind w:left="1680"/>
    </w:pPr>
    <w:rPr>
      <w:rFonts w:asciiTheme="minorHAnsi" w:eastAsia="Times New Roman" w:hAnsiTheme="minorHAnsi"/>
    </w:rPr>
  </w:style>
  <w:style w:type="paragraph" w:styleId="TOC9">
    <w:name w:val="toc 9"/>
    <w:basedOn w:val="Normal"/>
    <w:next w:val="Normal"/>
    <w:autoRedefine/>
    <w:uiPriority w:val="39"/>
    <w:unhideWhenUsed/>
    <w:rsid w:val="00E97BFF"/>
    <w:pPr>
      <w:autoSpaceDE/>
      <w:autoSpaceDN/>
      <w:ind w:left="1920"/>
    </w:pPr>
    <w:rPr>
      <w:rFonts w:asciiTheme="minorHAnsi" w:eastAsia="Times New Roman" w:hAnsiTheme="minorHAnsi"/>
    </w:rPr>
  </w:style>
  <w:style w:type="table" w:styleId="LightShading">
    <w:name w:val="Light Shading"/>
    <w:basedOn w:val="TableNormal"/>
    <w:uiPriority w:val="60"/>
    <w:rsid w:val="00E97BFF"/>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uthors-list-item">
    <w:name w:val="authors-list-item"/>
    <w:basedOn w:val="DefaultParagraphFont"/>
    <w:rsid w:val="00E51377"/>
  </w:style>
  <w:style w:type="character" w:customStyle="1" w:styleId="title-text">
    <w:name w:val="title-text"/>
    <w:basedOn w:val="DefaultParagraphFont"/>
    <w:rsid w:val="00E51377"/>
  </w:style>
  <w:style w:type="character" w:customStyle="1" w:styleId="period">
    <w:name w:val="period"/>
    <w:basedOn w:val="DefaultParagraphFont"/>
    <w:rsid w:val="00E51377"/>
  </w:style>
  <w:style w:type="character" w:customStyle="1" w:styleId="cit">
    <w:name w:val="cit"/>
    <w:basedOn w:val="DefaultParagraphFont"/>
    <w:rsid w:val="00E51377"/>
  </w:style>
  <w:style w:type="table" w:styleId="LightShading-Accent1">
    <w:name w:val="Light Shading Accent 1"/>
    <w:basedOn w:val="TableNormal"/>
    <w:uiPriority w:val="60"/>
    <w:rsid w:val="0088751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8875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1-Accent1">
    <w:name w:val="Medium List 1 Accent 1"/>
    <w:basedOn w:val="TableNormal"/>
    <w:uiPriority w:val="65"/>
    <w:rsid w:val="0088751F"/>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ColorfulGrid-Accent1">
    <w:name w:val="Colorful Grid Accent 1"/>
    <w:basedOn w:val="TableNormal"/>
    <w:uiPriority w:val="73"/>
    <w:rsid w:val="0088751F"/>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Grid-Accent1">
    <w:name w:val="Light Grid Accent 1"/>
    <w:basedOn w:val="TableNormal"/>
    <w:uiPriority w:val="62"/>
    <w:rsid w:val="0088751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css-1rzdnss">
    <w:name w:val="css-1rzdnss"/>
    <w:basedOn w:val="DefaultParagraphFont"/>
    <w:rsid w:val="00CF1530"/>
  </w:style>
  <w:style w:type="paragraph" w:styleId="z-TopofForm">
    <w:name w:val="HTML Top of Form"/>
    <w:basedOn w:val="Normal"/>
    <w:next w:val="Normal"/>
    <w:link w:val="z-TopofFormChar"/>
    <w:hidden/>
    <w:uiPriority w:val="99"/>
    <w:semiHidden/>
    <w:unhideWhenUsed/>
    <w:rsid w:val="00CF1530"/>
    <w:pPr>
      <w:pBdr>
        <w:bottom w:val="single" w:sz="6" w:space="1" w:color="auto"/>
      </w:pBdr>
      <w:autoSpaceDE/>
      <w:autoSpaceDN/>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F1530"/>
    <w:rPr>
      <w:rFonts w:ascii="Arial" w:eastAsia="Times New Roman" w:hAnsi="Arial" w:cs="Arial"/>
      <w:vanish/>
      <w:sz w:val="16"/>
      <w:szCs w:val="16"/>
    </w:rPr>
  </w:style>
  <w:style w:type="character" w:customStyle="1" w:styleId="css-1huyk6v">
    <w:name w:val="css-1huyk6v"/>
    <w:basedOn w:val="DefaultParagraphFont"/>
    <w:rsid w:val="00CF1530"/>
  </w:style>
  <w:style w:type="paragraph" w:styleId="z-BottomofForm">
    <w:name w:val="HTML Bottom of Form"/>
    <w:basedOn w:val="Normal"/>
    <w:next w:val="Normal"/>
    <w:link w:val="z-BottomofFormChar"/>
    <w:hidden/>
    <w:uiPriority w:val="99"/>
    <w:semiHidden/>
    <w:unhideWhenUsed/>
    <w:rsid w:val="00CF1530"/>
    <w:pPr>
      <w:pBdr>
        <w:top w:val="single" w:sz="6" w:space="1" w:color="auto"/>
      </w:pBdr>
      <w:autoSpaceDE/>
      <w:autoSpaceDN/>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F1530"/>
    <w:rPr>
      <w:rFonts w:ascii="Arial" w:eastAsia="Times New Roman" w:hAnsi="Arial" w:cs="Arial"/>
      <w:vanish/>
      <w:sz w:val="16"/>
      <w:szCs w:val="16"/>
    </w:rPr>
  </w:style>
  <w:style w:type="character" w:customStyle="1" w:styleId="css-rwmw5v">
    <w:name w:val="css-rwmw5v"/>
    <w:basedOn w:val="DefaultParagraphFont"/>
    <w:rsid w:val="00CF1530"/>
  </w:style>
  <w:style w:type="character" w:customStyle="1" w:styleId="css-8yl26h">
    <w:name w:val="css-8yl26h"/>
    <w:basedOn w:val="DefaultParagraphFont"/>
    <w:rsid w:val="00CF1530"/>
  </w:style>
  <w:style w:type="paragraph" w:customStyle="1" w:styleId="css-1cr3nkl">
    <w:name w:val="css-1cr3nkl"/>
    <w:basedOn w:val="Normal"/>
    <w:rsid w:val="00CF1530"/>
    <w:pPr>
      <w:autoSpaceDE/>
      <w:autoSpaceDN/>
      <w:spacing w:before="100" w:beforeAutospacing="1" w:after="100" w:afterAutospacing="1"/>
    </w:pPr>
    <w:rPr>
      <w:rFonts w:eastAsia="Times New Roman"/>
      <w:sz w:val="24"/>
      <w:szCs w:val="24"/>
    </w:rPr>
  </w:style>
  <w:style w:type="paragraph" w:customStyle="1" w:styleId="p1">
    <w:name w:val="p1"/>
    <w:basedOn w:val="Normal"/>
    <w:rsid w:val="00CF1530"/>
    <w:pPr>
      <w:autoSpaceDE/>
      <w:autoSpaceDN/>
      <w:spacing w:before="100" w:beforeAutospacing="1" w:after="100" w:afterAutospacing="1"/>
    </w:pPr>
    <w:rPr>
      <w:rFonts w:eastAsia="Times New Roman"/>
      <w:sz w:val="24"/>
      <w:szCs w:val="24"/>
    </w:rPr>
  </w:style>
  <w:style w:type="character" w:customStyle="1" w:styleId="s1">
    <w:name w:val="s1"/>
    <w:basedOn w:val="DefaultParagraphFont"/>
    <w:rsid w:val="00CF1530"/>
  </w:style>
  <w:style w:type="character" w:customStyle="1" w:styleId="s2">
    <w:name w:val="s2"/>
    <w:basedOn w:val="DefaultParagraphFont"/>
    <w:rsid w:val="00CF1530"/>
  </w:style>
  <w:style w:type="character" w:customStyle="1" w:styleId="s3">
    <w:name w:val="s3"/>
    <w:basedOn w:val="DefaultParagraphFont"/>
    <w:rsid w:val="00CF1530"/>
  </w:style>
  <w:style w:type="paragraph" w:customStyle="1" w:styleId="wp-caption-text">
    <w:name w:val="wp-caption-text"/>
    <w:basedOn w:val="Normal"/>
    <w:rsid w:val="00CF1530"/>
    <w:pPr>
      <w:autoSpaceDE/>
      <w:autoSpaceDN/>
      <w:spacing w:before="100" w:beforeAutospacing="1" w:after="100" w:afterAutospacing="1"/>
    </w:pPr>
    <w:rPr>
      <w:rFonts w:eastAsia="Times New Roman"/>
      <w:sz w:val="24"/>
      <w:szCs w:val="24"/>
    </w:rPr>
  </w:style>
  <w:style w:type="paragraph" w:customStyle="1" w:styleId="p3">
    <w:name w:val="p3"/>
    <w:basedOn w:val="Normal"/>
    <w:rsid w:val="00CF1530"/>
    <w:pPr>
      <w:autoSpaceDE/>
      <w:autoSpaceDN/>
      <w:spacing w:before="100" w:beforeAutospacing="1" w:after="100" w:afterAutospacing="1"/>
    </w:pPr>
    <w:rPr>
      <w:rFonts w:eastAsia="Times New Roman"/>
      <w:sz w:val="24"/>
      <w:szCs w:val="24"/>
    </w:rPr>
  </w:style>
  <w:style w:type="character" w:customStyle="1" w:styleId="s4">
    <w:name w:val="s4"/>
    <w:basedOn w:val="DefaultParagraphFont"/>
    <w:rsid w:val="00CF1530"/>
  </w:style>
  <w:style w:type="character" w:customStyle="1" w:styleId="s5">
    <w:name w:val="s5"/>
    <w:basedOn w:val="DefaultParagraphFont"/>
    <w:rsid w:val="00CF1530"/>
  </w:style>
  <w:style w:type="character" w:customStyle="1" w:styleId="s6">
    <w:name w:val="s6"/>
    <w:basedOn w:val="DefaultParagraphFont"/>
    <w:rsid w:val="00CF1530"/>
  </w:style>
  <w:style w:type="character" w:customStyle="1" w:styleId="sro">
    <w:name w:val="sro"/>
    <w:basedOn w:val="DefaultParagraphFont"/>
    <w:rsid w:val="00CF1530"/>
  </w:style>
  <w:style w:type="paragraph" w:customStyle="1" w:styleId="css-nz9v2z">
    <w:name w:val="css-nz9v2z"/>
    <w:basedOn w:val="Normal"/>
    <w:rsid w:val="00CF1530"/>
    <w:pPr>
      <w:autoSpaceDE/>
      <w:autoSpaceDN/>
      <w:spacing w:before="100" w:beforeAutospacing="1" w:after="100" w:afterAutospacing="1"/>
    </w:pPr>
    <w:rPr>
      <w:rFonts w:eastAsia="Times New Roman"/>
      <w:sz w:val="24"/>
      <w:szCs w:val="24"/>
    </w:rPr>
  </w:style>
  <w:style w:type="character" w:customStyle="1" w:styleId="css-3d73y7">
    <w:name w:val="css-3d73y7"/>
    <w:basedOn w:val="DefaultParagraphFont"/>
    <w:rsid w:val="00CF1530"/>
  </w:style>
  <w:style w:type="character" w:customStyle="1" w:styleId="css-epvm6">
    <w:name w:val="css-epvm6"/>
    <w:basedOn w:val="DefaultParagraphFont"/>
    <w:rsid w:val="00CF1530"/>
  </w:style>
  <w:style w:type="paragraph" w:customStyle="1" w:styleId="css-1kir5of">
    <w:name w:val="css-1kir5of"/>
    <w:basedOn w:val="Normal"/>
    <w:rsid w:val="00CF1530"/>
    <w:pPr>
      <w:autoSpaceDE/>
      <w:autoSpaceDN/>
      <w:spacing w:before="100" w:beforeAutospacing="1" w:after="100" w:afterAutospacing="1"/>
    </w:pPr>
    <w:rPr>
      <w:rFonts w:eastAsia="Times New Roman"/>
      <w:sz w:val="24"/>
      <w:szCs w:val="24"/>
    </w:rPr>
  </w:style>
  <w:style w:type="paragraph" w:customStyle="1" w:styleId="css-dmtxcr">
    <w:name w:val="css-dmtxcr"/>
    <w:basedOn w:val="Normal"/>
    <w:rsid w:val="00CF1530"/>
    <w:pPr>
      <w:autoSpaceDE/>
      <w:autoSpaceDN/>
      <w:spacing w:before="100" w:beforeAutospacing="1" w:after="100" w:afterAutospacing="1"/>
    </w:pPr>
    <w:rPr>
      <w:rFonts w:eastAsia="Times New Roman"/>
      <w:sz w:val="24"/>
      <w:szCs w:val="24"/>
    </w:rPr>
  </w:style>
  <w:style w:type="character" w:customStyle="1" w:styleId="quickfactstitle">
    <w:name w:val="quick_facts_title"/>
    <w:basedOn w:val="DefaultParagraphFont"/>
    <w:rsid w:val="00CF1530"/>
  </w:style>
  <w:style w:type="character" w:customStyle="1" w:styleId="pullquote">
    <w:name w:val="pullquote"/>
    <w:basedOn w:val="DefaultParagraphFont"/>
    <w:rsid w:val="00CF1530"/>
  </w:style>
  <w:style w:type="paragraph" w:customStyle="1" w:styleId="right">
    <w:name w:val="right"/>
    <w:basedOn w:val="Normal"/>
    <w:rsid w:val="00CF1530"/>
    <w:pPr>
      <w:autoSpaceDE/>
      <w:autoSpaceDN/>
      <w:spacing w:before="100" w:beforeAutospacing="1" w:after="100" w:afterAutospacing="1"/>
    </w:pPr>
    <w:rPr>
      <w:rFonts w:eastAsia="Times New Roman"/>
      <w:sz w:val="24"/>
      <w:szCs w:val="24"/>
    </w:rPr>
  </w:style>
  <w:style w:type="table" w:styleId="LightShading-Accent3">
    <w:name w:val="Light Shading Accent 3"/>
    <w:basedOn w:val="TableNormal"/>
    <w:uiPriority w:val="60"/>
    <w:rsid w:val="00CF1530"/>
    <w:rPr>
      <w:rFonts w:asciiTheme="minorHAnsi" w:eastAsiaTheme="minorHAnsi" w:hAnsiTheme="minorHAnsi"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CF1530"/>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1-Accent3">
    <w:name w:val="Medium Grid 1 Accent 3"/>
    <w:basedOn w:val="TableNormal"/>
    <w:uiPriority w:val="67"/>
    <w:rsid w:val="00CF1530"/>
    <w:rPr>
      <w:rFonts w:asciiTheme="minorHAnsi" w:eastAsiaTheme="minorHAnsi" w:hAnsiTheme="minorHAnsi"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List2-Accent3">
    <w:name w:val="Medium List 2 Accent 3"/>
    <w:basedOn w:val="TableNormal"/>
    <w:uiPriority w:val="66"/>
    <w:rsid w:val="00CF1530"/>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61"/>
    <w:rsid w:val="00CF1530"/>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FA3300"/>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olorfulShading">
    <w:name w:val="Colorful Shading"/>
    <w:basedOn w:val="TableNormal"/>
    <w:uiPriority w:val="71"/>
    <w:rsid w:val="00E25A81"/>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8D1"/>
    <w:pPr>
      <w:autoSpaceDE w:val="0"/>
      <w:autoSpaceDN w:val="0"/>
    </w:pPr>
  </w:style>
  <w:style w:type="paragraph" w:styleId="Heading1">
    <w:name w:val="heading 1"/>
    <w:basedOn w:val="Normal"/>
    <w:next w:val="Normal"/>
    <w:link w:val="Heading1Char"/>
    <w:uiPriority w:val="9"/>
    <w:qFormat/>
    <w:rsid w:val="009B28D1"/>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rsid w:val="009B28D1"/>
    <w:pPr>
      <w:keepNext/>
      <w:numPr>
        <w:ilvl w:val="1"/>
        <w:numId w:val="1"/>
      </w:numPr>
      <w:spacing w:before="120" w:after="60"/>
      <w:ind w:left="144"/>
      <w:outlineLvl w:val="1"/>
    </w:pPr>
    <w:rPr>
      <w:i/>
      <w:iCs/>
    </w:rPr>
  </w:style>
  <w:style w:type="paragraph" w:styleId="Heading3">
    <w:name w:val="heading 3"/>
    <w:basedOn w:val="Normal"/>
    <w:next w:val="Normal"/>
    <w:link w:val="Heading3Char"/>
    <w:uiPriority w:val="9"/>
    <w:qFormat/>
    <w:rsid w:val="00CE6934"/>
    <w:pPr>
      <w:keepNext/>
      <w:numPr>
        <w:ilvl w:val="2"/>
        <w:numId w:val="1"/>
      </w:numPr>
      <w:spacing w:before="60" w:after="60"/>
      <w:ind w:left="232"/>
      <w:outlineLvl w:val="2"/>
    </w:pPr>
    <w:rPr>
      <w:i/>
      <w:iCs/>
    </w:rPr>
  </w:style>
  <w:style w:type="paragraph" w:styleId="Heading4">
    <w:name w:val="heading 4"/>
    <w:basedOn w:val="Normal"/>
    <w:next w:val="Normal"/>
    <w:link w:val="Heading4Char"/>
    <w:uiPriority w:val="9"/>
    <w:qFormat/>
    <w:rsid w:val="00093946"/>
    <w:pPr>
      <w:keepNext/>
      <w:numPr>
        <w:ilvl w:val="3"/>
        <w:numId w:val="1"/>
      </w:numPr>
      <w:spacing w:before="40" w:after="40"/>
      <w:ind w:left="284" w:firstLine="0"/>
      <w:outlineLvl w:val="3"/>
    </w:pPr>
    <w:rPr>
      <w:i/>
      <w:iCs/>
      <w:szCs w:val="18"/>
      <w:lang w:eastAsia="zh-TW"/>
    </w:rPr>
  </w:style>
  <w:style w:type="paragraph" w:styleId="Heading5">
    <w:name w:val="heading 5"/>
    <w:basedOn w:val="Normal"/>
    <w:next w:val="Normal"/>
    <w:link w:val="Heading5Char"/>
    <w:uiPriority w:val="9"/>
    <w:qFormat/>
    <w:rsid w:val="009B28D1"/>
    <w:pPr>
      <w:numPr>
        <w:ilvl w:val="4"/>
        <w:numId w:val="1"/>
      </w:numPr>
      <w:spacing w:before="240" w:after="60"/>
      <w:outlineLvl w:val="4"/>
    </w:pPr>
    <w:rPr>
      <w:sz w:val="18"/>
      <w:szCs w:val="18"/>
    </w:rPr>
  </w:style>
  <w:style w:type="paragraph" w:styleId="Heading6">
    <w:name w:val="heading 6"/>
    <w:basedOn w:val="Normal"/>
    <w:next w:val="Normal"/>
    <w:link w:val="Heading6Char"/>
    <w:uiPriority w:val="9"/>
    <w:qFormat/>
    <w:rsid w:val="009B28D1"/>
    <w:pPr>
      <w:numPr>
        <w:ilvl w:val="5"/>
        <w:numId w:val="1"/>
      </w:numPr>
      <w:spacing w:before="240" w:after="60"/>
      <w:outlineLvl w:val="5"/>
    </w:pPr>
    <w:rPr>
      <w:i/>
      <w:iCs/>
      <w:sz w:val="16"/>
      <w:szCs w:val="16"/>
    </w:rPr>
  </w:style>
  <w:style w:type="paragraph" w:styleId="Heading7">
    <w:name w:val="heading 7"/>
    <w:basedOn w:val="Normal"/>
    <w:next w:val="Normal"/>
    <w:link w:val="Heading7Char"/>
    <w:uiPriority w:val="9"/>
    <w:qFormat/>
    <w:rsid w:val="009B28D1"/>
    <w:pPr>
      <w:numPr>
        <w:ilvl w:val="6"/>
        <w:numId w:val="1"/>
      </w:numPr>
      <w:spacing w:before="240" w:after="60"/>
      <w:outlineLvl w:val="6"/>
    </w:pPr>
    <w:rPr>
      <w:sz w:val="16"/>
      <w:szCs w:val="16"/>
    </w:rPr>
  </w:style>
  <w:style w:type="paragraph" w:styleId="Heading8">
    <w:name w:val="heading 8"/>
    <w:basedOn w:val="Normal"/>
    <w:next w:val="Normal"/>
    <w:link w:val="Heading8Char"/>
    <w:qFormat/>
    <w:rsid w:val="009B28D1"/>
    <w:pPr>
      <w:numPr>
        <w:ilvl w:val="7"/>
        <w:numId w:val="1"/>
      </w:numPr>
      <w:spacing w:before="240" w:after="60"/>
      <w:outlineLvl w:val="7"/>
    </w:pPr>
    <w:rPr>
      <w:i/>
      <w:iCs/>
      <w:sz w:val="16"/>
      <w:szCs w:val="16"/>
    </w:rPr>
  </w:style>
  <w:style w:type="paragraph" w:styleId="Heading9">
    <w:name w:val="heading 9"/>
    <w:basedOn w:val="Normal"/>
    <w:next w:val="Normal"/>
    <w:link w:val="Heading9Char"/>
    <w:qFormat/>
    <w:rsid w:val="009B28D1"/>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CEE"/>
    <w:rPr>
      <w:smallCaps/>
      <w:kern w:val="28"/>
    </w:rPr>
  </w:style>
  <w:style w:type="character" w:customStyle="1" w:styleId="Heading2Char">
    <w:name w:val="Heading 2 Char"/>
    <w:basedOn w:val="DefaultParagraphFont"/>
    <w:link w:val="Heading2"/>
    <w:uiPriority w:val="9"/>
    <w:rsid w:val="00210543"/>
    <w:rPr>
      <w:i/>
      <w:iCs/>
    </w:rPr>
  </w:style>
  <w:style w:type="character" w:customStyle="1" w:styleId="Heading3Char">
    <w:name w:val="Heading 3 Char"/>
    <w:basedOn w:val="DefaultParagraphFont"/>
    <w:link w:val="Heading3"/>
    <w:uiPriority w:val="9"/>
    <w:rsid w:val="00835105"/>
    <w:rPr>
      <w:i/>
      <w:iCs/>
    </w:rPr>
  </w:style>
  <w:style w:type="character" w:customStyle="1" w:styleId="Heading4Char">
    <w:name w:val="Heading 4 Char"/>
    <w:basedOn w:val="DefaultParagraphFont"/>
    <w:link w:val="Heading4"/>
    <w:uiPriority w:val="9"/>
    <w:rsid w:val="00E45CEE"/>
    <w:rPr>
      <w:i/>
      <w:iCs/>
      <w:szCs w:val="18"/>
      <w:lang w:eastAsia="zh-TW"/>
    </w:rPr>
  </w:style>
  <w:style w:type="character" w:customStyle="1" w:styleId="Heading5Char">
    <w:name w:val="Heading 5 Char"/>
    <w:basedOn w:val="DefaultParagraphFont"/>
    <w:link w:val="Heading5"/>
    <w:uiPriority w:val="9"/>
    <w:rsid w:val="00B91BFF"/>
    <w:rPr>
      <w:sz w:val="18"/>
      <w:szCs w:val="18"/>
    </w:rPr>
  </w:style>
  <w:style w:type="character" w:customStyle="1" w:styleId="Heading6Char">
    <w:name w:val="Heading 6 Char"/>
    <w:basedOn w:val="DefaultParagraphFont"/>
    <w:link w:val="Heading6"/>
    <w:uiPriority w:val="9"/>
    <w:rsid w:val="00E45CEE"/>
    <w:rPr>
      <w:i/>
      <w:iCs/>
      <w:sz w:val="16"/>
      <w:szCs w:val="16"/>
    </w:rPr>
  </w:style>
  <w:style w:type="character" w:customStyle="1" w:styleId="Heading7Char">
    <w:name w:val="Heading 7 Char"/>
    <w:basedOn w:val="DefaultParagraphFont"/>
    <w:link w:val="Heading7"/>
    <w:uiPriority w:val="9"/>
    <w:rsid w:val="00E45CEE"/>
    <w:rPr>
      <w:sz w:val="16"/>
      <w:szCs w:val="16"/>
    </w:rPr>
  </w:style>
  <w:style w:type="character" w:customStyle="1" w:styleId="Heading8Char">
    <w:name w:val="Heading 8 Char"/>
    <w:basedOn w:val="DefaultParagraphFont"/>
    <w:link w:val="Heading8"/>
    <w:rsid w:val="00E45CEE"/>
    <w:rPr>
      <w:i/>
      <w:iCs/>
      <w:sz w:val="16"/>
      <w:szCs w:val="16"/>
    </w:rPr>
  </w:style>
  <w:style w:type="character" w:customStyle="1" w:styleId="Heading9Char">
    <w:name w:val="Heading 9 Char"/>
    <w:basedOn w:val="DefaultParagraphFont"/>
    <w:link w:val="Heading9"/>
    <w:rsid w:val="00E45CEE"/>
    <w:rPr>
      <w:sz w:val="16"/>
      <w:szCs w:val="16"/>
    </w:rPr>
  </w:style>
  <w:style w:type="paragraph" w:customStyle="1" w:styleId="Abstract">
    <w:name w:val="Abstract"/>
    <w:basedOn w:val="Normal"/>
    <w:next w:val="Normal"/>
    <w:rsid w:val="009B28D1"/>
    <w:pPr>
      <w:spacing w:before="20"/>
      <w:ind w:firstLine="202"/>
      <w:jc w:val="both"/>
    </w:pPr>
    <w:rPr>
      <w:b/>
      <w:bCs/>
      <w:sz w:val="18"/>
      <w:szCs w:val="18"/>
    </w:rPr>
  </w:style>
  <w:style w:type="paragraph" w:customStyle="1" w:styleId="Authors">
    <w:name w:val="Authors"/>
    <w:basedOn w:val="Normal"/>
    <w:next w:val="Normal"/>
    <w:rsid w:val="009B28D1"/>
    <w:pPr>
      <w:framePr w:w="9072" w:hSpace="187" w:vSpace="187" w:wrap="notBeside" w:vAnchor="text" w:hAnchor="page" w:xAlign="center" w:y="1"/>
      <w:spacing w:after="320"/>
      <w:jc w:val="center"/>
    </w:pPr>
    <w:rPr>
      <w:sz w:val="22"/>
      <w:szCs w:val="22"/>
    </w:rPr>
  </w:style>
  <w:style w:type="character" w:customStyle="1" w:styleId="MemberType">
    <w:name w:val="MemberType"/>
    <w:rsid w:val="009B28D1"/>
    <w:rPr>
      <w:rFonts w:ascii="Times New Roman" w:hAnsi="Times New Roman" w:cs="Times New Roman"/>
      <w:i/>
      <w:iCs/>
      <w:sz w:val="22"/>
      <w:szCs w:val="22"/>
    </w:rPr>
  </w:style>
  <w:style w:type="paragraph" w:styleId="Title">
    <w:name w:val="Title"/>
    <w:basedOn w:val="Normal"/>
    <w:next w:val="Normal"/>
    <w:link w:val="TitleChar"/>
    <w:qFormat/>
    <w:rsid w:val="00023D9D"/>
    <w:pPr>
      <w:framePr w:w="9360" w:hSpace="187" w:vSpace="187" w:wrap="notBeside" w:vAnchor="text" w:hAnchor="page" w:xAlign="center" w:y="1"/>
      <w:jc w:val="center"/>
    </w:pPr>
    <w:rPr>
      <w:kern w:val="28"/>
      <w:sz w:val="40"/>
      <w:szCs w:val="48"/>
    </w:rPr>
  </w:style>
  <w:style w:type="character" w:customStyle="1" w:styleId="TitleChar">
    <w:name w:val="Title Char"/>
    <w:basedOn w:val="DefaultParagraphFont"/>
    <w:link w:val="Title"/>
    <w:rsid w:val="00444384"/>
    <w:rPr>
      <w:kern w:val="28"/>
      <w:sz w:val="40"/>
      <w:szCs w:val="48"/>
    </w:rPr>
  </w:style>
  <w:style w:type="paragraph" w:styleId="FootnoteText">
    <w:name w:val="footnote text"/>
    <w:basedOn w:val="Normal"/>
    <w:link w:val="FootnoteTextChar"/>
    <w:semiHidden/>
    <w:rsid w:val="009B28D1"/>
    <w:pPr>
      <w:ind w:firstLine="202"/>
      <w:jc w:val="both"/>
    </w:pPr>
    <w:rPr>
      <w:sz w:val="16"/>
      <w:szCs w:val="16"/>
    </w:rPr>
  </w:style>
  <w:style w:type="character" w:customStyle="1" w:styleId="FootnoteTextChar">
    <w:name w:val="Footnote Text Char"/>
    <w:basedOn w:val="DefaultParagraphFont"/>
    <w:link w:val="FootnoteText"/>
    <w:semiHidden/>
    <w:rsid w:val="000C0799"/>
    <w:rPr>
      <w:sz w:val="16"/>
      <w:szCs w:val="16"/>
    </w:rPr>
  </w:style>
  <w:style w:type="paragraph" w:customStyle="1" w:styleId="References0">
    <w:name w:val="References"/>
    <w:basedOn w:val="Normal"/>
    <w:rsid w:val="009B28D1"/>
    <w:pPr>
      <w:tabs>
        <w:tab w:val="num" w:pos="360"/>
      </w:tabs>
      <w:ind w:left="360" w:hanging="360"/>
      <w:jc w:val="both"/>
    </w:pPr>
    <w:rPr>
      <w:sz w:val="16"/>
      <w:szCs w:val="16"/>
    </w:rPr>
  </w:style>
  <w:style w:type="paragraph" w:customStyle="1" w:styleId="IndexTerms">
    <w:name w:val="IndexTerms"/>
    <w:basedOn w:val="Normal"/>
    <w:next w:val="Normal"/>
    <w:rsid w:val="009B28D1"/>
    <w:pPr>
      <w:ind w:firstLine="202"/>
      <w:jc w:val="both"/>
    </w:pPr>
    <w:rPr>
      <w:b/>
      <w:bCs/>
      <w:sz w:val="18"/>
      <w:szCs w:val="18"/>
    </w:rPr>
  </w:style>
  <w:style w:type="character" w:styleId="FootnoteReference">
    <w:name w:val="footnote reference"/>
    <w:semiHidden/>
    <w:rsid w:val="009B28D1"/>
    <w:rPr>
      <w:vertAlign w:val="superscript"/>
    </w:rPr>
  </w:style>
  <w:style w:type="paragraph" w:styleId="Footer">
    <w:name w:val="footer"/>
    <w:basedOn w:val="Normal"/>
    <w:link w:val="FooterChar"/>
    <w:uiPriority w:val="99"/>
    <w:rsid w:val="009B28D1"/>
    <w:pPr>
      <w:tabs>
        <w:tab w:val="center" w:pos="4320"/>
        <w:tab w:val="right" w:pos="8640"/>
      </w:tabs>
    </w:pPr>
  </w:style>
  <w:style w:type="character" w:customStyle="1" w:styleId="FooterChar">
    <w:name w:val="Footer Char"/>
    <w:basedOn w:val="DefaultParagraphFont"/>
    <w:link w:val="Footer"/>
    <w:uiPriority w:val="99"/>
    <w:rsid w:val="00064783"/>
  </w:style>
  <w:style w:type="paragraph" w:customStyle="1" w:styleId="Text">
    <w:name w:val="Text"/>
    <w:basedOn w:val="Normal"/>
    <w:rsid w:val="009B28D1"/>
    <w:pPr>
      <w:widowControl w:val="0"/>
      <w:spacing w:line="252" w:lineRule="auto"/>
      <w:ind w:firstLine="202"/>
      <w:jc w:val="both"/>
    </w:pPr>
  </w:style>
  <w:style w:type="paragraph" w:customStyle="1" w:styleId="FigureCaption">
    <w:name w:val="Figure Caption"/>
    <w:basedOn w:val="Normal"/>
    <w:link w:val="FigureCaptionChar"/>
    <w:rsid w:val="009B28D1"/>
    <w:pPr>
      <w:jc w:val="both"/>
    </w:pPr>
    <w:rPr>
      <w:sz w:val="16"/>
      <w:szCs w:val="16"/>
    </w:rPr>
  </w:style>
  <w:style w:type="character" w:customStyle="1" w:styleId="FigureCaptionChar">
    <w:name w:val="Figure Caption Char"/>
    <w:link w:val="FigureCaption"/>
    <w:rsid w:val="009526A0"/>
    <w:rPr>
      <w:sz w:val="16"/>
      <w:szCs w:val="16"/>
      <w:lang w:eastAsia="en-US"/>
    </w:rPr>
  </w:style>
  <w:style w:type="paragraph" w:customStyle="1" w:styleId="TableTitle">
    <w:name w:val="Table Title"/>
    <w:basedOn w:val="Normal"/>
    <w:next w:val="Text"/>
    <w:rsid w:val="00B84C0F"/>
    <w:pPr>
      <w:jc w:val="center"/>
    </w:pPr>
    <w:rPr>
      <w:smallCaps/>
      <w:sz w:val="16"/>
    </w:rPr>
  </w:style>
  <w:style w:type="paragraph" w:customStyle="1" w:styleId="ReferenceHead">
    <w:name w:val="Reference Head"/>
    <w:basedOn w:val="Heading1"/>
    <w:rsid w:val="009B28D1"/>
    <w:pPr>
      <w:numPr>
        <w:numId w:val="0"/>
      </w:numPr>
    </w:pPr>
  </w:style>
  <w:style w:type="paragraph" w:styleId="Header">
    <w:name w:val="header"/>
    <w:basedOn w:val="Normal"/>
    <w:link w:val="HeaderChar"/>
    <w:uiPriority w:val="99"/>
    <w:rsid w:val="009B28D1"/>
    <w:pPr>
      <w:tabs>
        <w:tab w:val="center" w:pos="4320"/>
        <w:tab w:val="right" w:pos="8640"/>
      </w:tabs>
    </w:pPr>
  </w:style>
  <w:style w:type="character" w:customStyle="1" w:styleId="HeaderChar">
    <w:name w:val="Header Char"/>
    <w:basedOn w:val="DefaultParagraphFont"/>
    <w:link w:val="Header"/>
    <w:uiPriority w:val="99"/>
    <w:rsid w:val="00E45CEE"/>
  </w:style>
  <w:style w:type="paragraph" w:customStyle="1" w:styleId="Equation">
    <w:name w:val="Equation"/>
    <w:basedOn w:val="Normal"/>
    <w:next w:val="Normal"/>
    <w:rsid w:val="009B28D1"/>
    <w:pPr>
      <w:widowControl w:val="0"/>
      <w:tabs>
        <w:tab w:val="right" w:pos="5040"/>
      </w:tabs>
      <w:spacing w:line="252" w:lineRule="auto"/>
      <w:jc w:val="both"/>
    </w:pPr>
  </w:style>
  <w:style w:type="character" w:styleId="Hyperlink">
    <w:name w:val="Hyperlink"/>
    <w:uiPriority w:val="99"/>
    <w:rsid w:val="009B28D1"/>
    <w:rPr>
      <w:color w:val="0000FF"/>
      <w:u w:val="single"/>
    </w:rPr>
  </w:style>
  <w:style w:type="character" w:styleId="FollowedHyperlink">
    <w:name w:val="FollowedHyperlink"/>
    <w:rsid w:val="009B28D1"/>
    <w:rPr>
      <w:color w:val="800080"/>
      <w:u w:val="single"/>
    </w:rPr>
  </w:style>
  <w:style w:type="paragraph" w:styleId="BodyTextIndent">
    <w:name w:val="Body Text Indent"/>
    <w:basedOn w:val="Normal"/>
    <w:link w:val="BodyTextIndentChar"/>
    <w:rsid w:val="009B28D1"/>
    <w:pPr>
      <w:ind w:left="630" w:hanging="630"/>
    </w:pPr>
    <w:rPr>
      <w:szCs w:val="24"/>
    </w:rPr>
  </w:style>
  <w:style w:type="character" w:customStyle="1" w:styleId="BodyTextIndentChar">
    <w:name w:val="Body Text Indent Char"/>
    <w:basedOn w:val="DefaultParagraphFont"/>
    <w:link w:val="BodyTextIndent"/>
    <w:uiPriority w:val="99"/>
    <w:rsid w:val="00B91BFF"/>
    <w:rPr>
      <w:szCs w:val="24"/>
    </w:rPr>
  </w:style>
  <w:style w:type="paragraph" w:customStyle="1" w:styleId="figurecaption0">
    <w:name w:val="figure caption"/>
    <w:basedOn w:val="FigureCaption"/>
    <w:link w:val="figurecaptionChar0"/>
    <w:qFormat/>
    <w:rsid w:val="009526A0"/>
    <w:pPr>
      <w:jc w:val="center"/>
    </w:pPr>
  </w:style>
  <w:style w:type="character" w:customStyle="1" w:styleId="figurecaptionChar0">
    <w:name w:val="figure caption Char"/>
    <w:basedOn w:val="FigureCaptionChar"/>
    <w:link w:val="figurecaption0"/>
    <w:rsid w:val="009526A0"/>
    <w:rPr>
      <w:sz w:val="16"/>
      <w:szCs w:val="16"/>
      <w:lang w:eastAsia="en-US"/>
    </w:rPr>
  </w:style>
  <w:style w:type="table" w:styleId="TableGrid">
    <w:name w:val="Table Grid"/>
    <w:basedOn w:val="TableNormal"/>
    <w:uiPriority w:val="59"/>
    <w:rsid w:val="008074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5F2982"/>
  </w:style>
  <w:style w:type="paragraph" w:customStyle="1" w:styleId="ElsAbstractHead">
    <w:name w:val="Els_AbstractHead"/>
    <w:rsid w:val="008D4421"/>
    <w:rPr>
      <w:rFonts w:eastAsia="Times New Roman"/>
      <w:smallCaps/>
      <w:spacing w:val="24"/>
    </w:rPr>
  </w:style>
  <w:style w:type="paragraph" w:customStyle="1" w:styleId="ElsAbstractText">
    <w:name w:val="Els_AbstractText"/>
    <w:qFormat/>
    <w:rsid w:val="008D4421"/>
    <w:pPr>
      <w:spacing w:after="80" w:line="200" w:lineRule="exact"/>
      <w:jc w:val="both"/>
    </w:pPr>
    <w:rPr>
      <w:rFonts w:eastAsia="Times New Roman"/>
      <w:sz w:val="17"/>
    </w:rPr>
  </w:style>
  <w:style w:type="paragraph" w:customStyle="1" w:styleId="ElsAffiliation">
    <w:name w:val="Els_Affiliation"/>
    <w:rsid w:val="008D4421"/>
    <w:pPr>
      <w:spacing w:line="200" w:lineRule="exact"/>
    </w:pPr>
    <w:rPr>
      <w:rFonts w:eastAsia="Times New Roman"/>
      <w:i/>
      <w:sz w:val="16"/>
    </w:rPr>
  </w:style>
  <w:style w:type="paragraph" w:customStyle="1" w:styleId="ElsArticlehistory">
    <w:name w:val="Els_Articlehistory"/>
    <w:rsid w:val="008D4421"/>
    <w:pPr>
      <w:spacing w:line="200" w:lineRule="exact"/>
    </w:pPr>
    <w:rPr>
      <w:rFonts w:eastAsia="Times New Roman"/>
      <w:i/>
      <w:sz w:val="16"/>
    </w:rPr>
  </w:style>
  <w:style w:type="paragraph" w:customStyle="1" w:styleId="ElsArticleinfoHead">
    <w:name w:val="Els_ArticleinfoHead"/>
    <w:rsid w:val="008D4421"/>
    <w:rPr>
      <w:rFonts w:eastAsia="Times New Roman"/>
      <w:smallCaps/>
      <w:spacing w:val="24"/>
    </w:rPr>
  </w:style>
  <w:style w:type="paragraph" w:customStyle="1" w:styleId="ElsArticleTitle">
    <w:name w:val="Els_ArticleTitle"/>
    <w:next w:val="ElsAuthor"/>
    <w:rsid w:val="008D4421"/>
    <w:pPr>
      <w:spacing w:before="360" w:after="240" w:line="350" w:lineRule="exact"/>
    </w:pPr>
    <w:rPr>
      <w:rFonts w:eastAsia="Times New Roman"/>
      <w:sz w:val="30"/>
    </w:rPr>
  </w:style>
  <w:style w:type="paragraph" w:customStyle="1" w:styleId="ElsAuthor">
    <w:name w:val="Els_Author"/>
    <w:next w:val="ElsAffiliation"/>
    <w:rsid w:val="008D4421"/>
    <w:pPr>
      <w:spacing w:after="160" w:line="290" w:lineRule="exact"/>
    </w:pPr>
    <w:rPr>
      <w:rFonts w:eastAsia="Times New Roman"/>
      <w:sz w:val="24"/>
    </w:rPr>
  </w:style>
  <w:style w:type="paragraph" w:customStyle="1" w:styleId="ElsCorrespondingAuthor">
    <w:name w:val="Els_CorrespondingAuthor"/>
    <w:next w:val="Normal"/>
    <w:rsid w:val="008D4421"/>
    <w:pPr>
      <w:spacing w:before="120" w:line="200" w:lineRule="exact"/>
    </w:pPr>
    <w:rPr>
      <w:rFonts w:eastAsia="Times New Roman"/>
      <w:sz w:val="18"/>
    </w:rPr>
  </w:style>
  <w:style w:type="paragraph" w:customStyle="1" w:styleId="ElsKeyword">
    <w:name w:val="Els_Keyword"/>
    <w:rsid w:val="008D4421"/>
    <w:pPr>
      <w:spacing w:line="200" w:lineRule="exact"/>
    </w:pPr>
    <w:rPr>
      <w:rFonts w:eastAsia="Times New Roman"/>
      <w:sz w:val="16"/>
    </w:rPr>
  </w:style>
  <w:style w:type="paragraph" w:customStyle="1" w:styleId="ElsKeywordHead">
    <w:name w:val="Els_KeywordHead"/>
    <w:next w:val="ElsKeyword"/>
    <w:rsid w:val="008D4421"/>
    <w:pPr>
      <w:spacing w:line="200" w:lineRule="exact"/>
    </w:pPr>
    <w:rPr>
      <w:rFonts w:eastAsia="Times New Roman"/>
      <w:i/>
      <w:noProof/>
      <w:sz w:val="16"/>
    </w:rPr>
  </w:style>
  <w:style w:type="paragraph" w:customStyle="1" w:styleId="ElsHeading1">
    <w:name w:val="Els_Heading1"/>
    <w:next w:val="Normal"/>
    <w:rsid w:val="008D4421"/>
    <w:pPr>
      <w:keepNext/>
      <w:spacing w:before="160" w:after="160" w:line="210" w:lineRule="exact"/>
    </w:pPr>
    <w:rPr>
      <w:rFonts w:eastAsia="Times New Roman"/>
      <w:b/>
      <w:bCs/>
      <w:sz w:val="19"/>
    </w:rPr>
  </w:style>
  <w:style w:type="paragraph" w:customStyle="1" w:styleId="ElsHeading2">
    <w:name w:val="Els_Heading2"/>
    <w:next w:val="Normal"/>
    <w:rsid w:val="008D4421"/>
    <w:pPr>
      <w:spacing w:after="160" w:line="210" w:lineRule="exact"/>
    </w:pPr>
    <w:rPr>
      <w:rFonts w:eastAsia="Times New Roman"/>
      <w:bCs/>
      <w:i/>
      <w:sz w:val="19"/>
    </w:rPr>
  </w:style>
  <w:style w:type="paragraph" w:customStyle="1" w:styleId="ElsHeading3">
    <w:name w:val="Els_Heading3"/>
    <w:next w:val="Normal"/>
    <w:rsid w:val="008D4421"/>
    <w:pPr>
      <w:spacing w:after="40" w:line="210" w:lineRule="exact"/>
      <w:outlineLvl w:val="0"/>
    </w:pPr>
    <w:rPr>
      <w:rFonts w:eastAsia="Times New Roman"/>
      <w:i/>
      <w:spacing w:val="20"/>
      <w:sz w:val="19"/>
    </w:rPr>
  </w:style>
  <w:style w:type="paragraph" w:customStyle="1" w:styleId="ElsHeading4">
    <w:name w:val="Els_Heading4"/>
    <w:next w:val="Normal"/>
    <w:rsid w:val="008D4421"/>
    <w:pPr>
      <w:spacing w:after="160" w:line="210" w:lineRule="exact"/>
      <w:outlineLvl w:val="0"/>
    </w:pPr>
    <w:rPr>
      <w:rFonts w:eastAsia="Times New Roman"/>
      <w:i/>
      <w:spacing w:val="20"/>
      <w:sz w:val="19"/>
    </w:rPr>
  </w:style>
  <w:style w:type="paragraph" w:customStyle="1" w:styleId="ElsHeading5">
    <w:name w:val="Els_Heading5"/>
    <w:next w:val="Normal"/>
    <w:rsid w:val="008D4421"/>
    <w:pPr>
      <w:spacing w:after="160" w:line="210" w:lineRule="exact"/>
      <w:outlineLvl w:val="0"/>
    </w:pPr>
    <w:rPr>
      <w:rFonts w:eastAsia="Times New Roman"/>
      <w:i/>
      <w:spacing w:val="20"/>
      <w:sz w:val="19"/>
    </w:rPr>
  </w:style>
  <w:style w:type="paragraph" w:styleId="BalloonText">
    <w:name w:val="Balloon Text"/>
    <w:basedOn w:val="Normal"/>
    <w:link w:val="BalloonTextChar"/>
    <w:uiPriority w:val="99"/>
    <w:rsid w:val="0082631C"/>
    <w:rPr>
      <w:rFonts w:ascii="Tahoma" w:hAnsi="Tahoma" w:cs="Tahoma"/>
      <w:sz w:val="16"/>
      <w:szCs w:val="16"/>
    </w:rPr>
  </w:style>
  <w:style w:type="character" w:customStyle="1" w:styleId="BalloonTextChar">
    <w:name w:val="Balloon Text Char"/>
    <w:basedOn w:val="DefaultParagraphFont"/>
    <w:link w:val="BalloonText"/>
    <w:uiPriority w:val="99"/>
    <w:rsid w:val="0082631C"/>
    <w:rPr>
      <w:rFonts w:ascii="Tahoma" w:hAnsi="Tahoma" w:cs="Tahoma"/>
      <w:sz w:val="16"/>
      <w:szCs w:val="16"/>
    </w:rPr>
  </w:style>
  <w:style w:type="paragraph" w:styleId="ListParagraph">
    <w:name w:val="List Paragraph"/>
    <w:basedOn w:val="Normal"/>
    <w:link w:val="ListParagraphChar"/>
    <w:uiPriority w:val="34"/>
    <w:qFormat/>
    <w:rsid w:val="00660407"/>
    <w:pPr>
      <w:ind w:left="720"/>
      <w:contextualSpacing/>
    </w:pPr>
  </w:style>
  <w:style w:type="character" w:customStyle="1" w:styleId="ListParagraphChar">
    <w:name w:val="List Paragraph Char"/>
    <w:link w:val="ListParagraph"/>
    <w:uiPriority w:val="34"/>
    <w:rsid w:val="00B91BFF"/>
  </w:style>
  <w:style w:type="paragraph" w:styleId="NoSpacing">
    <w:name w:val="No Spacing"/>
    <w:link w:val="NoSpacingChar"/>
    <w:uiPriority w:val="1"/>
    <w:qFormat/>
    <w:rsid w:val="008F2D8E"/>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locked/>
    <w:rsid w:val="006216AC"/>
    <w:rPr>
      <w:rFonts w:asciiTheme="minorHAnsi" w:eastAsiaTheme="minorHAnsi" w:hAnsiTheme="minorHAnsi" w:cstheme="minorBidi"/>
      <w:sz w:val="22"/>
      <w:szCs w:val="22"/>
    </w:rPr>
  </w:style>
  <w:style w:type="paragraph" w:customStyle="1" w:styleId="a">
    <w:name w:val="본문 단락:논문용"/>
    <w:basedOn w:val="Normal"/>
    <w:rsid w:val="00B0578A"/>
    <w:pPr>
      <w:widowControl w:val="0"/>
      <w:tabs>
        <w:tab w:val="left" w:pos="227"/>
        <w:tab w:val="left" w:pos="567"/>
        <w:tab w:val="left" w:pos="1134"/>
        <w:tab w:val="right" w:pos="4536"/>
      </w:tabs>
      <w:wordWrap w:val="0"/>
      <w:autoSpaceDE/>
      <w:autoSpaceDN/>
      <w:snapToGrid w:val="0"/>
      <w:spacing w:line="276" w:lineRule="auto"/>
      <w:jc w:val="both"/>
    </w:pPr>
    <w:rPr>
      <w:rFonts w:eastAsia="BatangChe"/>
      <w:kern w:val="2"/>
      <w:sz w:val="18"/>
      <w:lang w:eastAsia="ko-KR"/>
    </w:rPr>
  </w:style>
  <w:style w:type="paragraph" w:customStyle="1" w:styleId="a0">
    <w:name w:val="논문의 각 장"/>
    <w:basedOn w:val="Heading1"/>
    <w:next w:val="a"/>
    <w:rsid w:val="00B0578A"/>
    <w:pPr>
      <w:widowControl w:val="0"/>
      <w:numPr>
        <w:numId w:val="0"/>
      </w:numPr>
      <w:wordWrap w:val="0"/>
      <w:autoSpaceDE/>
      <w:autoSpaceDN/>
      <w:spacing w:before="0" w:after="0" w:line="264" w:lineRule="auto"/>
    </w:pPr>
    <w:rPr>
      <w:rFonts w:ascii="½Å¸íÁ¶" w:eastAsia="DotumChe"/>
      <w:b/>
      <w:smallCaps w:val="0"/>
      <w:kern w:val="2"/>
      <w:lang w:eastAsia="ko-KR"/>
    </w:rPr>
  </w:style>
  <w:style w:type="paragraph" w:styleId="NormalWeb">
    <w:name w:val="Normal (Web)"/>
    <w:basedOn w:val="Normal"/>
    <w:uiPriority w:val="99"/>
    <w:unhideWhenUsed/>
    <w:rsid w:val="00B0578A"/>
    <w:pPr>
      <w:autoSpaceDE/>
      <w:autoSpaceDN/>
      <w:spacing w:before="100" w:beforeAutospacing="1" w:after="100" w:afterAutospacing="1"/>
    </w:pPr>
    <w:rPr>
      <w:rFonts w:eastAsia="Times New Roman"/>
      <w:sz w:val="24"/>
      <w:szCs w:val="24"/>
      <w:lang w:val="en-SG" w:eastAsia="en-SG"/>
    </w:rPr>
  </w:style>
  <w:style w:type="paragraph" w:customStyle="1" w:styleId="Default">
    <w:name w:val="Default"/>
    <w:rsid w:val="00377FEF"/>
    <w:pPr>
      <w:autoSpaceDE w:val="0"/>
      <w:autoSpaceDN w:val="0"/>
      <w:adjustRightInd w:val="0"/>
    </w:pPr>
    <w:rPr>
      <w:rFonts w:eastAsiaTheme="minorEastAsia"/>
      <w:color w:val="000000"/>
      <w:sz w:val="24"/>
      <w:szCs w:val="24"/>
    </w:rPr>
  </w:style>
  <w:style w:type="character" w:customStyle="1" w:styleId="publication-meta-journal">
    <w:name w:val="publication-meta-journal"/>
    <w:basedOn w:val="DefaultParagraphFont"/>
    <w:rsid w:val="00377FEF"/>
  </w:style>
  <w:style w:type="character" w:styleId="Emphasis">
    <w:name w:val="Emphasis"/>
    <w:uiPriority w:val="20"/>
    <w:qFormat/>
    <w:rsid w:val="0097760F"/>
    <w:rPr>
      <w:i/>
      <w:iCs/>
    </w:rPr>
  </w:style>
  <w:style w:type="paragraph" w:styleId="BodyText2">
    <w:name w:val="Body Text 2"/>
    <w:basedOn w:val="Normal"/>
    <w:link w:val="BodyText2Char"/>
    <w:semiHidden/>
    <w:unhideWhenUsed/>
    <w:rsid w:val="000C0799"/>
    <w:pPr>
      <w:spacing w:after="120" w:line="480" w:lineRule="auto"/>
    </w:pPr>
  </w:style>
  <w:style w:type="character" w:customStyle="1" w:styleId="BodyText2Char">
    <w:name w:val="Body Text 2 Char"/>
    <w:basedOn w:val="DefaultParagraphFont"/>
    <w:link w:val="BodyText2"/>
    <w:semiHidden/>
    <w:rsid w:val="000C0799"/>
  </w:style>
  <w:style w:type="paragraph" w:styleId="BodyText">
    <w:name w:val="Body Text"/>
    <w:basedOn w:val="Normal"/>
    <w:link w:val="BodyTextChar"/>
    <w:unhideWhenUsed/>
    <w:rsid w:val="000C0799"/>
    <w:pPr>
      <w:spacing w:after="120"/>
    </w:pPr>
  </w:style>
  <w:style w:type="character" w:customStyle="1" w:styleId="BodyTextChar">
    <w:name w:val="Body Text Char"/>
    <w:basedOn w:val="DefaultParagraphFont"/>
    <w:link w:val="BodyText"/>
    <w:rsid w:val="000C0799"/>
  </w:style>
  <w:style w:type="paragraph" w:styleId="TableofFigures">
    <w:name w:val="table of figures"/>
    <w:basedOn w:val="Normal"/>
    <w:next w:val="Normal"/>
    <w:uiPriority w:val="99"/>
    <w:rsid w:val="000C0799"/>
    <w:pPr>
      <w:autoSpaceDE/>
      <w:autoSpaceDN/>
    </w:pPr>
    <w:rPr>
      <w:rFonts w:eastAsia="Times New Roman"/>
      <w:i/>
      <w:iCs/>
      <w:szCs w:val="24"/>
    </w:rPr>
  </w:style>
  <w:style w:type="paragraph" w:styleId="Bibliography">
    <w:name w:val="Bibliography"/>
    <w:basedOn w:val="Normal"/>
    <w:next w:val="Normal"/>
    <w:uiPriority w:val="37"/>
    <w:unhideWhenUsed/>
    <w:rsid w:val="00835105"/>
  </w:style>
  <w:style w:type="paragraph" w:styleId="Caption">
    <w:name w:val="caption"/>
    <w:basedOn w:val="Normal"/>
    <w:uiPriority w:val="35"/>
    <w:qFormat/>
    <w:rsid w:val="00835105"/>
    <w:pPr>
      <w:suppressLineNumbers/>
      <w:suppressAutoHyphens/>
      <w:autoSpaceDE/>
      <w:autoSpaceDN/>
      <w:spacing w:before="120" w:after="120"/>
    </w:pPr>
    <w:rPr>
      <w:rFonts w:eastAsia="Times New Roman"/>
      <w:i/>
      <w:iCs/>
      <w:color w:val="00000A"/>
      <w:kern w:val="1"/>
      <w:sz w:val="24"/>
      <w:szCs w:val="24"/>
      <w:lang w:val="en-GB" w:eastAsia="zh-CN"/>
    </w:rPr>
  </w:style>
  <w:style w:type="paragraph" w:customStyle="1" w:styleId="CentreSub">
    <w:name w:val="Centre Sub"/>
    <w:basedOn w:val="Normal"/>
    <w:link w:val="CentreSubChar"/>
    <w:uiPriority w:val="99"/>
    <w:rsid w:val="00C4132E"/>
    <w:pPr>
      <w:adjustRightInd w:val="0"/>
      <w:spacing w:before="120" w:after="240" w:line="276" w:lineRule="auto"/>
      <w:jc w:val="center"/>
    </w:pPr>
    <w:rPr>
      <w:rFonts w:ascii="Calibri" w:eastAsia="Calibri" w:hAnsi="Calibri" w:cs="Latha"/>
      <w:b/>
      <w:caps/>
      <w:color w:val="000000"/>
      <w:sz w:val="24"/>
      <w:szCs w:val="24"/>
      <w:lang w:val="en-SG"/>
    </w:rPr>
  </w:style>
  <w:style w:type="character" w:customStyle="1" w:styleId="CentreSubChar">
    <w:name w:val="Centre Sub Char"/>
    <w:basedOn w:val="DefaultParagraphFont"/>
    <w:link w:val="CentreSub"/>
    <w:uiPriority w:val="99"/>
    <w:locked/>
    <w:rsid w:val="00C4132E"/>
    <w:rPr>
      <w:rFonts w:ascii="Calibri" w:eastAsia="Calibri" w:hAnsi="Calibri" w:cs="Latha"/>
      <w:b/>
      <w:caps/>
      <w:color w:val="000000"/>
      <w:sz w:val="24"/>
      <w:szCs w:val="24"/>
      <w:lang w:val="en-SG"/>
    </w:rPr>
  </w:style>
  <w:style w:type="character" w:customStyle="1" w:styleId="apple-converted-space">
    <w:name w:val="apple-converted-space"/>
    <w:basedOn w:val="DefaultParagraphFont"/>
    <w:rsid w:val="00C4132E"/>
  </w:style>
  <w:style w:type="paragraph" w:customStyle="1" w:styleId="Pa17">
    <w:name w:val="Pa17"/>
    <w:basedOn w:val="Normal"/>
    <w:next w:val="Normal"/>
    <w:uiPriority w:val="99"/>
    <w:rsid w:val="00820E4C"/>
    <w:pPr>
      <w:adjustRightInd w:val="0"/>
      <w:spacing w:line="201" w:lineRule="atLeast"/>
    </w:pPr>
    <w:rPr>
      <w:rFonts w:ascii="Helvetica Neue LT Std" w:eastAsia="Calibri" w:hAnsi="Helvetica Neue LT Std"/>
      <w:sz w:val="24"/>
      <w:szCs w:val="24"/>
      <w:lang w:bidi="ta-IN"/>
    </w:rPr>
  </w:style>
  <w:style w:type="paragraph" w:customStyle="1" w:styleId="Pa14">
    <w:name w:val="Pa14"/>
    <w:basedOn w:val="Default"/>
    <w:next w:val="Default"/>
    <w:uiPriority w:val="99"/>
    <w:rsid w:val="00820E4C"/>
    <w:pPr>
      <w:spacing w:line="201" w:lineRule="atLeast"/>
    </w:pPr>
    <w:rPr>
      <w:rFonts w:ascii="Helvetica Neue LT Std" w:eastAsia="Calibri" w:hAnsi="Helvetica Neue LT Std"/>
      <w:color w:val="auto"/>
      <w:lang w:bidi="ta-IN"/>
    </w:rPr>
  </w:style>
  <w:style w:type="paragraph" w:customStyle="1" w:styleId="Pa21">
    <w:name w:val="Pa21"/>
    <w:basedOn w:val="Default"/>
    <w:next w:val="Default"/>
    <w:uiPriority w:val="99"/>
    <w:rsid w:val="00820E4C"/>
    <w:pPr>
      <w:spacing w:line="201" w:lineRule="atLeast"/>
    </w:pPr>
    <w:rPr>
      <w:rFonts w:ascii="Helvetica Neue LT Std" w:eastAsia="Calibri" w:hAnsi="Helvetica Neue LT Std"/>
      <w:color w:val="auto"/>
      <w:lang w:bidi="ta-IN"/>
    </w:rPr>
  </w:style>
  <w:style w:type="character" w:styleId="SubtleEmphasis">
    <w:name w:val="Subtle Emphasis"/>
    <w:basedOn w:val="DefaultParagraphFont"/>
    <w:uiPriority w:val="19"/>
    <w:qFormat/>
    <w:rsid w:val="00820E4C"/>
    <w:rPr>
      <w:i/>
      <w:iCs/>
      <w:color w:val="808080"/>
    </w:rPr>
  </w:style>
  <w:style w:type="character" w:styleId="Strong">
    <w:name w:val="Strong"/>
    <w:basedOn w:val="DefaultParagraphFont"/>
    <w:uiPriority w:val="22"/>
    <w:qFormat/>
    <w:rsid w:val="00A670D7"/>
    <w:rPr>
      <w:b/>
      <w:bCs/>
    </w:rPr>
  </w:style>
  <w:style w:type="character" w:customStyle="1" w:styleId="notranslate">
    <w:name w:val="notranslate"/>
    <w:basedOn w:val="DefaultParagraphFont"/>
    <w:rsid w:val="001E3DAD"/>
  </w:style>
  <w:style w:type="paragraph" w:customStyle="1" w:styleId="Style1">
    <w:name w:val="Style1"/>
    <w:basedOn w:val="Normal"/>
    <w:qFormat/>
    <w:rsid w:val="006216AC"/>
    <w:pPr>
      <w:autoSpaceDE/>
      <w:autoSpaceDN/>
      <w:spacing w:after="60" w:line="480" w:lineRule="auto"/>
      <w:ind w:firstLine="680"/>
      <w:jc w:val="both"/>
    </w:pPr>
    <w:rPr>
      <w:rFonts w:eastAsia="Times New Roman" w:cs="Arial Unicode MS"/>
      <w:sz w:val="26"/>
      <w:szCs w:val="26"/>
      <w:lang w:eastAsia="ko-KR" w:bidi="ta-IN"/>
    </w:rPr>
  </w:style>
  <w:style w:type="paragraph" w:customStyle="1" w:styleId="Style5">
    <w:name w:val="Style5"/>
    <w:basedOn w:val="Style1"/>
    <w:qFormat/>
    <w:rsid w:val="006216AC"/>
    <w:pPr>
      <w:tabs>
        <w:tab w:val="right" w:pos="340"/>
      </w:tabs>
      <w:ind w:left="567" w:hanging="567"/>
    </w:pPr>
  </w:style>
  <w:style w:type="paragraph" w:customStyle="1" w:styleId="Style4">
    <w:name w:val="Style4"/>
    <w:basedOn w:val="Normal"/>
    <w:next w:val="Style1"/>
    <w:qFormat/>
    <w:rsid w:val="006216AC"/>
    <w:pPr>
      <w:tabs>
        <w:tab w:val="left" w:pos="680"/>
      </w:tabs>
      <w:autoSpaceDE/>
      <w:autoSpaceDN/>
      <w:spacing w:before="120" w:after="60" w:line="432" w:lineRule="auto"/>
    </w:pPr>
    <w:rPr>
      <w:rFonts w:eastAsia="Times New Roman"/>
      <w:b/>
      <w:bCs/>
      <w:sz w:val="26"/>
      <w:szCs w:val="26"/>
    </w:rPr>
  </w:style>
  <w:style w:type="paragraph" w:customStyle="1" w:styleId="Style7">
    <w:name w:val="Style7"/>
    <w:basedOn w:val="Normal"/>
    <w:qFormat/>
    <w:rsid w:val="006216AC"/>
    <w:pPr>
      <w:tabs>
        <w:tab w:val="left" w:pos="2835"/>
        <w:tab w:val="right" w:pos="8789"/>
      </w:tabs>
      <w:autoSpaceDE/>
      <w:autoSpaceDN/>
      <w:spacing w:line="480" w:lineRule="auto"/>
      <w:ind w:firstLine="4"/>
      <w:jc w:val="both"/>
    </w:pPr>
    <w:rPr>
      <w:rFonts w:eastAsia="Times New Roman"/>
      <w:sz w:val="26"/>
      <w:szCs w:val="26"/>
    </w:rPr>
  </w:style>
  <w:style w:type="paragraph" w:customStyle="1" w:styleId="Style9">
    <w:name w:val="Style9"/>
    <w:basedOn w:val="ListParagraph"/>
    <w:qFormat/>
    <w:rsid w:val="006216AC"/>
    <w:pPr>
      <w:tabs>
        <w:tab w:val="right" w:pos="284"/>
        <w:tab w:val="num" w:pos="360"/>
      </w:tabs>
      <w:autoSpaceDE/>
      <w:autoSpaceDN/>
      <w:spacing w:after="120" w:line="480" w:lineRule="auto"/>
      <w:ind w:left="709" w:hanging="283"/>
      <w:jc w:val="both"/>
    </w:pPr>
    <w:rPr>
      <w:rFonts w:eastAsia="Times New Roman"/>
      <w:sz w:val="26"/>
      <w:szCs w:val="26"/>
      <w:lang w:val="en-GB"/>
    </w:rPr>
  </w:style>
  <w:style w:type="character" w:customStyle="1" w:styleId="UnresolvedMention1">
    <w:name w:val="Unresolved Mention1"/>
    <w:basedOn w:val="DefaultParagraphFont"/>
    <w:uiPriority w:val="99"/>
    <w:semiHidden/>
    <w:unhideWhenUsed/>
    <w:rsid w:val="009D6D67"/>
    <w:rPr>
      <w:color w:val="808080"/>
      <w:shd w:val="clear" w:color="auto" w:fill="E6E6E6"/>
    </w:rPr>
  </w:style>
  <w:style w:type="table" w:customStyle="1" w:styleId="LightShading1">
    <w:name w:val="Light Shading1"/>
    <w:basedOn w:val="TableNormal"/>
    <w:uiPriority w:val="60"/>
    <w:rsid w:val="00291B58"/>
    <w:rPr>
      <w:rFonts w:ascii="Calibri" w:eastAsia="Calibri" w:hAnsi="Calibri" w:cs="SimSu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291B58"/>
    <w:rPr>
      <w:rFonts w:ascii="Calibri" w:eastAsia="Calibri" w:hAnsi="Calibri" w:cs="SimSu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UnresolvedMention2">
    <w:name w:val="Unresolved Mention2"/>
    <w:basedOn w:val="DefaultParagraphFont"/>
    <w:uiPriority w:val="99"/>
    <w:semiHidden/>
    <w:unhideWhenUsed/>
    <w:rsid w:val="00FB4CC5"/>
    <w:rPr>
      <w:color w:val="808080"/>
      <w:shd w:val="clear" w:color="auto" w:fill="E6E6E6"/>
    </w:rPr>
  </w:style>
  <w:style w:type="table" w:styleId="LightGrid-Accent3">
    <w:name w:val="Light Grid Accent 3"/>
    <w:basedOn w:val="TableNormal"/>
    <w:uiPriority w:val="62"/>
    <w:rsid w:val="0056275B"/>
    <w:rPr>
      <w:rFonts w:asciiTheme="minorHAnsi" w:eastAsiaTheme="minorEastAsia" w:hAnsiTheme="minorHAnsi" w:cstheme="minorBidi"/>
      <w:sz w:val="22"/>
      <w:szCs w:val="22"/>
      <w:lang w:val="en-IN" w:eastAsia="en-I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BodyTextIndent2">
    <w:name w:val="Body Text Indent 2"/>
    <w:basedOn w:val="Normal"/>
    <w:link w:val="BodyTextIndent2Char"/>
    <w:uiPriority w:val="99"/>
    <w:semiHidden/>
    <w:unhideWhenUsed/>
    <w:rsid w:val="00B91BFF"/>
    <w:pPr>
      <w:autoSpaceDE/>
      <w:autoSpaceDN/>
      <w:spacing w:after="120" w:line="480" w:lineRule="auto"/>
      <w:ind w:left="283" w:firstLine="547"/>
      <w:jc w:val="both"/>
    </w:pPr>
    <w:rPr>
      <w:rFonts w:ascii="Calibri" w:eastAsia="Calibri" w:hAnsi="Calibri"/>
      <w:sz w:val="22"/>
      <w:szCs w:val="22"/>
    </w:rPr>
  </w:style>
  <w:style w:type="character" w:customStyle="1" w:styleId="BodyTextIndent2Char">
    <w:name w:val="Body Text Indent 2 Char"/>
    <w:basedOn w:val="DefaultParagraphFont"/>
    <w:link w:val="BodyTextIndent2"/>
    <w:uiPriority w:val="99"/>
    <w:semiHidden/>
    <w:rsid w:val="00B91BFF"/>
    <w:rPr>
      <w:rFonts w:ascii="Calibri" w:eastAsia="Calibri" w:hAnsi="Calibri"/>
      <w:sz w:val="22"/>
      <w:szCs w:val="22"/>
    </w:rPr>
  </w:style>
  <w:style w:type="paragraph" w:customStyle="1" w:styleId="bulletlist">
    <w:name w:val="bullet list"/>
    <w:basedOn w:val="BodyText"/>
    <w:rsid w:val="00587BF0"/>
    <w:pPr>
      <w:tabs>
        <w:tab w:val="left" w:pos="288"/>
      </w:tabs>
      <w:autoSpaceDE/>
      <w:autoSpaceDN/>
      <w:spacing w:line="228" w:lineRule="auto"/>
      <w:ind w:left="576" w:hanging="288"/>
      <w:jc w:val="both"/>
    </w:pPr>
    <w:rPr>
      <w:rFonts w:eastAsia="MS Mincho"/>
    </w:rPr>
  </w:style>
  <w:style w:type="character" w:customStyle="1" w:styleId="y0nh2b">
    <w:name w:val="y0nh2b"/>
    <w:rsid w:val="00B734A3"/>
  </w:style>
  <w:style w:type="character" w:customStyle="1" w:styleId="UnresolvedMention3">
    <w:name w:val="Unresolved Mention3"/>
    <w:basedOn w:val="DefaultParagraphFont"/>
    <w:uiPriority w:val="99"/>
    <w:semiHidden/>
    <w:unhideWhenUsed/>
    <w:rsid w:val="00FD3B9E"/>
    <w:rPr>
      <w:color w:val="808080"/>
      <w:shd w:val="clear" w:color="auto" w:fill="E6E6E6"/>
    </w:rPr>
  </w:style>
  <w:style w:type="character" w:customStyle="1" w:styleId="UnresolvedMention4">
    <w:name w:val="Unresolved Mention4"/>
    <w:basedOn w:val="DefaultParagraphFont"/>
    <w:uiPriority w:val="99"/>
    <w:semiHidden/>
    <w:unhideWhenUsed/>
    <w:rsid w:val="004D0F86"/>
    <w:rPr>
      <w:color w:val="808080"/>
      <w:shd w:val="clear" w:color="auto" w:fill="E6E6E6"/>
    </w:rPr>
  </w:style>
  <w:style w:type="paragraph" w:styleId="PlainText">
    <w:name w:val="Plain Text"/>
    <w:basedOn w:val="Normal"/>
    <w:link w:val="PlainTextChar"/>
    <w:rsid w:val="00306281"/>
    <w:pPr>
      <w:autoSpaceDE/>
      <w:autoSpaceDN/>
    </w:pPr>
    <w:rPr>
      <w:rFonts w:ascii="Courier New" w:eastAsia="Times New Roman" w:hAnsi="Courier New"/>
    </w:rPr>
  </w:style>
  <w:style w:type="character" w:customStyle="1" w:styleId="PlainTextChar">
    <w:name w:val="Plain Text Char"/>
    <w:basedOn w:val="DefaultParagraphFont"/>
    <w:link w:val="PlainText"/>
    <w:rsid w:val="00306281"/>
    <w:rPr>
      <w:rFonts w:ascii="Courier New" w:eastAsia="Times New Roman" w:hAnsi="Courier New"/>
    </w:rPr>
  </w:style>
  <w:style w:type="paragraph" w:customStyle="1" w:styleId="Pa3">
    <w:name w:val="Pa3"/>
    <w:basedOn w:val="Normal"/>
    <w:next w:val="Normal"/>
    <w:uiPriority w:val="99"/>
    <w:rsid w:val="00306281"/>
    <w:pPr>
      <w:adjustRightInd w:val="0"/>
      <w:spacing w:line="221" w:lineRule="atLeast"/>
    </w:pPr>
    <w:rPr>
      <w:rFonts w:ascii="Garamond" w:eastAsiaTheme="minorHAnsi" w:hAnsi="Garamond" w:cstheme="minorBidi"/>
      <w:sz w:val="24"/>
      <w:szCs w:val="24"/>
    </w:rPr>
  </w:style>
  <w:style w:type="character" w:customStyle="1" w:styleId="ff20">
    <w:name w:val="ff20"/>
    <w:basedOn w:val="DefaultParagraphFont"/>
    <w:rsid w:val="00F9096E"/>
  </w:style>
  <w:style w:type="character" w:customStyle="1" w:styleId="ff1f">
    <w:name w:val="ff1f"/>
    <w:basedOn w:val="DefaultParagraphFont"/>
    <w:rsid w:val="00F9096E"/>
  </w:style>
  <w:style w:type="character" w:styleId="HTMLCite">
    <w:name w:val="HTML Cite"/>
    <w:basedOn w:val="DefaultParagraphFont"/>
    <w:uiPriority w:val="99"/>
    <w:semiHidden/>
    <w:unhideWhenUsed/>
    <w:rsid w:val="00B203C5"/>
    <w:rPr>
      <w:i/>
      <w:iCs/>
    </w:rPr>
  </w:style>
  <w:style w:type="character" w:customStyle="1" w:styleId="reference-accessdate">
    <w:name w:val="reference-accessdate"/>
    <w:basedOn w:val="DefaultParagraphFont"/>
    <w:rsid w:val="00B203C5"/>
  </w:style>
  <w:style w:type="character" w:customStyle="1" w:styleId="nowrap">
    <w:name w:val="nowrap"/>
    <w:basedOn w:val="DefaultParagraphFont"/>
    <w:rsid w:val="00B203C5"/>
  </w:style>
  <w:style w:type="paragraph" w:customStyle="1" w:styleId="TableParagraph">
    <w:name w:val="Table Paragraph"/>
    <w:uiPriority w:val="1"/>
    <w:qFormat/>
    <w:rsid w:val="00B41BFA"/>
    <w:pPr>
      <w:widowControl w:val="0"/>
      <w:autoSpaceDE w:val="0"/>
      <w:autoSpaceDN w:val="0"/>
      <w:spacing w:line="253" w:lineRule="exact"/>
      <w:ind w:left="93"/>
      <w:jc w:val="center"/>
    </w:pPr>
    <w:rPr>
      <w:rFonts w:eastAsia="Times New Roman"/>
      <w:sz w:val="22"/>
      <w:szCs w:val="22"/>
      <w:lang w:eastAsia="zh-CN"/>
    </w:rPr>
  </w:style>
  <w:style w:type="paragraph" w:customStyle="1" w:styleId="msolistparagraph0">
    <w:name w:val="msolistparagraph"/>
    <w:rsid w:val="00B41BFA"/>
    <w:pPr>
      <w:widowControl w:val="0"/>
      <w:autoSpaceDE w:val="0"/>
      <w:autoSpaceDN w:val="0"/>
      <w:spacing w:before="212" w:line="276" w:lineRule="auto"/>
      <w:ind w:left="700" w:hanging="297"/>
    </w:pPr>
    <w:rPr>
      <w:rFonts w:eastAsia="Times New Roman"/>
      <w:sz w:val="22"/>
      <w:szCs w:val="22"/>
      <w:lang w:eastAsia="zh-CN"/>
    </w:rPr>
  </w:style>
  <w:style w:type="character" w:customStyle="1" w:styleId="ipa1">
    <w:name w:val="ipa1"/>
    <w:basedOn w:val="DefaultParagraphFont"/>
    <w:rsid w:val="00444384"/>
    <w:rPr>
      <w:rFonts w:ascii="Lucida Sans Unicode" w:hAnsi="Lucida Sans Unicode" w:cs="Lucida Sans Unicode" w:hint="default"/>
    </w:rPr>
  </w:style>
  <w:style w:type="character" w:customStyle="1" w:styleId="container">
    <w:name w:val="container"/>
    <w:basedOn w:val="DefaultParagraphFont"/>
    <w:rsid w:val="00E45CEE"/>
  </w:style>
  <w:style w:type="paragraph" w:styleId="TOCHeading">
    <w:name w:val="TOC Heading"/>
    <w:basedOn w:val="Heading1"/>
    <w:next w:val="Normal"/>
    <w:uiPriority w:val="39"/>
    <w:semiHidden/>
    <w:unhideWhenUsed/>
    <w:qFormat/>
    <w:rsid w:val="00E45CEE"/>
    <w:pPr>
      <w:keepLines/>
      <w:numPr>
        <w:numId w:val="0"/>
      </w:numPr>
      <w:autoSpaceDE/>
      <w:autoSpaceDN/>
      <w:spacing w:before="480" w:after="0" w:line="276" w:lineRule="auto"/>
      <w:jc w:val="left"/>
      <w:outlineLvl w:val="9"/>
    </w:pPr>
    <w:rPr>
      <w:rFonts w:asciiTheme="majorHAnsi" w:eastAsiaTheme="majorEastAsia" w:hAnsiTheme="majorHAnsi" w:cstheme="majorBidi"/>
      <w:bCs/>
      <w:smallCaps w:val="0"/>
      <w:color w:val="365F91" w:themeColor="accent1" w:themeShade="BF"/>
      <w:kern w:val="0"/>
      <w:sz w:val="28"/>
      <w:szCs w:val="28"/>
      <w:lang w:eastAsia="ja-JP"/>
    </w:rPr>
  </w:style>
  <w:style w:type="paragraph" w:styleId="TOC1">
    <w:name w:val="toc 1"/>
    <w:basedOn w:val="Normal"/>
    <w:next w:val="Normal"/>
    <w:autoRedefine/>
    <w:uiPriority w:val="39"/>
    <w:unhideWhenUsed/>
    <w:qFormat/>
    <w:rsid w:val="00E45CEE"/>
    <w:pPr>
      <w:autoSpaceDE/>
      <w:autoSpaceDN/>
      <w:spacing w:after="100" w:line="480" w:lineRule="auto"/>
    </w:pPr>
    <w:rPr>
      <w:rFonts w:eastAsiaTheme="minorHAnsi" w:cstheme="minorBidi"/>
      <w:sz w:val="24"/>
      <w:szCs w:val="22"/>
    </w:rPr>
  </w:style>
  <w:style w:type="paragraph" w:styleId="TOC2">
    <w:name w:val="toc 2"/>
    <w:basedOn w:val="Normal"/>
    <w:next w:val="Normal"/>
    <w:autoRedefine/>
    <w:uiPriority w:val="39"/>
    <w:unhideWhenUsed/>
    <w:qFormat/>
    <w:rsid w:val="00E45CEE"/>
    <w:pPr>
      <w:autoSpaceDE/>
      <w:autoSpaceDN/>
      <w:spacing w:after="100" w:line="480" w:lineRule="auto"/>
      <w:ind w:left="240"/>
    </w:pPr>
    <w:rPr>
      <w:rFonts w:eastAsiaTheme="minorHAnsi" w:cstheme="minorBidi"/>
      <w:sz w:val="24"/>
      <w:szCs w:val="22"/>
    </w:rPr>
  </w:style>
  <w:style w:type="paragraph" w:styleId="TOC3">
    <w:name w:val="toc 3"/>
    <w:basedOn w:val="Normal"/>
    <w:next w:val="Normal"/>
    <w:autoRedefine/>
    <w:uiPriority w:val="39"/>
    <w:unhideWhenUsed/>
    <w:qFormat/>
    <w:rsid w:val="00E45CEE"/>
    <w:pPr>
      <w:autoSpaceDE/>
      <w:autoSpaceDN/>
      <w:spacing w:after="100" w:line="480" w:lineRule="auto"/>
      <w:ind w:left="480"/>
    </w:pPr>
    <w:rPr>
      <w:rFonts w:eastAsiaTheme="minorHAnsi" w:cstheme="minorBidi"/>
      <w:sz w:val="24"/>
      <w:szCs w:val="22"/>
    </w:rPr>
  </w:style>
  <w:style w:type="paragraph" w:styleId="EndnoteText">
    <w:name w:val="endnote text"/>
    <w:basedOn w:val="Normal"/>
    <w:link w:val="EndnoteTextChar"/>
    <w:uiPriority w:val="99"/>
    <w:semiHidden/>
    <w:unhideWhenUsed/>
    <w:rsid w:val="00E45CEE"/>
    <w:pPr>
      <w:autoSpaceDE/>
      <w:autoSpaceDN/>
    </w:pPr>
    <w:rPr>
      <w:rFonts w:eastAsiaTheme="minorHAnsi" w:cstheme="minorBidi"/>
    </w:rPr>
  </w:style>
  <w:style w:type="character" w:customStyle="1" w:styleId="EndnoteTextChar">
    <w:name w:val="Endnote Text Char"/>
    <w:basedOn w:val="DefaultParagraphFont"/>
    <w:link w:val="EndnoteText"/>
    <w:uiPriority w:val="99"/>
    <w:semiHidden/>
    <w:rsid w:val="00E45CEE"/>
    <w:rPr>
      <w:rFonts w:eastAsiaTheme="minorHAnsi" w:cstheme="minorBidi"/>
    </w:rPr>
  </w:style>
  <w:style w:type="character" w:styleId="EndnoteReference">
    <w:name w:val="endnote reference"/>
    <w:basedOn w:val="DefaultParagraphFont"/>
    <w:uiPriority w:val="99"/>
    <w:semiHidden/>
    <w:unhideWhenUsed/>
    <w:rsid w:val="00E45CEE"/>
    <w:rPr>
      <w:vertAlign w:val="superscript"/>
    </w:rPr>
  </w:style>
  <w:style w:type="character" w:customStyle="1" w:styleId="text0">
    <w:name w:val="text"/>
    <w:basedOn w:val="DefaultParagraphFont"/>
    <w:rsid w:val="00E45CEE"/>
  </w:style>
  <w:style w:type="character" w:customStyle="1" w:styleId="author-ref">
    <w:name w:val="author-ref"/>
    <w:basedOn w:val="DefaultParagraphFont"/>
    <w:rsid w:val="00E45CEE"/>
  </w:style>
  <w:style w:type="paragraph" w:customStyle="1" w:styleId="Pa5">
    <w:name w:val="Pa5"/>
    <w:basedOn w:val="Default"/>
    <w:next w:val="Default"/>
    <w:uiPriority w:val="99"/>
    <w:rsid w:val="00EC576C"/>
    <w:pPr>
      <w:spacing w:line="181" w:lineRule="atLeast"/>
    </w:pPr>
    <w:rPr>
      <w:rFonts w:ascii="Minion Pro" w:eastAsia="Calibri" w:hAnsi="Minion Pro"/>
      <w:color w:val="auto"/>
    </w:rPr>
  </w:style>
  <w:style w:type="paragraph" w:customStyle="1" w:styleId="1">
    <w:name w:val="1"/>
    <w:basedOn w:val="Normal"/>
    <w:next w:val="Normal"/>
    <w:semiHidden/>
    <w:rsid w:val="00EC576C"/>
    <w:pPr>
      <w:widowControl w:val="0"/>
      <w:autoSpaceDE/>
      <w:autoSpaceDN/>
      <w:spacing w:beforeLines="50" w:before="156" w:afterLines="50" w:after="156"/>
      <w:ind w:firstLineChars="57" w:firstLine="120"/>
      <w:jc w:val="both"/>
    </w:pPr>
    <w:rPr>
      <w:rFonts w:eastAsia="SimSun"/>
      <w:kern w:val="2"/>
      <w:sz w:val="21"/>
      <w:lang w:val="en-GB" w:eastAsia="zh-CN"/>
    </w:rPr>
  </w:style>
  <w:style w:type="character" w:customStyle="1" w:styleId="A10">
    <w:name w:val="A10"/>
    <w:uiPriority w:val="99"/>
    <w:rsid w:val="00EC576C"/>
    <w:rPr>
      <w:rFonts w:cs="Minion Pro"/>
      <w:color w:val="000000"/>
      <w:sz w:val="10"/>
      <w:szCs w:val="10"/>
    </w:rPr>
  </w:style>
  <w:style w:type="character" w:customStyle="1" w:styleId="Strong1">
    <w:name w:val="Strong1"/>
    <w:basedOn w:val="DefaultParagraphFont"/>
    <w:rsid w:val="008C2827"/>
    <w:rPr>
      <w:rFonts w:ascii="Times New Roman" w:eastAsia="Times New Roman" w:hAnsi="Times New Roman" w:cs="Times New Roman"/>
      <w:b/>
      <w:bCs/>
    </w:rPr>
  </w:style>
  <w:style w:type="paragraph" w:customStyle="1" w:styleId="rtejustify">
    <w:name w:val="rtejustify"/>
    <w:basedOn w:val="Normal"/>
    <w:rsid w:val="008C2827"/>
    <w:pPr>
      <w:suppressAutoHyphens/>
      <w:autoSpaceDE/>
      <w:autoSpaceDN/>
      <w:spacing w:before="280" w:after="280"/>
    </w:pPr>
    <w:rPr>
      <w:rFonts w:eastAsia="Times New Roman"/>
      <w:kern w:val="1"/>
      <w:sz w:val="24"/>
      <w:szCs w:val="24"/>
      <w:lang w:val="en-IN" w:eastAsia="en-IN" w:bidi="hi-IN"/>
    </w:rPr>
  </w:style>
  <w:style w:type="character" w:customStyle="1" w:styleId="UnresolvedMention">
    <w:name w:val="Unresolved Mention"/>
    <w:basedOn w:val="DefaultParagraphFont"/>
    <w:uiPriority w:val="99"/>
    <w:semiHidden/>
    <w:unhideWhenUsed/>
    <w:rsid w:val="009162DB"/>
    <w:rPr>
      <w:color w:val="808080"/>
      <w:shd w:val="clear" w:color="auto" w:fill="E6E6E6"/>
    </w:rPr>
  </w:style>
  <w:style w:type="character" w:styleId="PlaceholderText">
    <w:name w:val="Placeholder Text"/>
    <w:basedOn w:val="DefaultParagraphFont"/>
    <w:rsid w:val="009162DB"/>
    <w:rPr>
      <w:color w:val="808080"/>
    </w:rPr>
  </w:style>
  <w:style w:type="paragraph" w:customStyle="1" w:styleId="PARAGRAPHnoindent">
    <w:name w:val="PARAGRAPH (no indent)"/>
    <w:basedOn w:val="Normal"/>
    <w:next w:val="Normal"/>
    <w:uiPriority w:val="99"/>
    <w:rsid w:val="007801A7"/>
    <w:pPr>
      <w:widowControl w:val="0"/>
      <w:autoSpaceDE/>
      <w:autoSpaceDN/>
      <w:spacing w:line="230" w:lineRule="exact"/>
      <w:jc w:val="both"/>
    </w:pPr>
    <w:rPr>
      <w:rFonts w:ascii="Palatino" w:eastAsia="Times New Roman" w:hAnsi="Palatino"/>
      <w:kern w:val="16"/>
      <w:sz w:val="19"/>
    </w:rPr>
  </w:style>
  <w:style w:type="character" w:customStyle="1" w:styleId="ams">
    <w:name w:val="ams"/>
    <w:basedOn w:val="DefaultParagraphFont"/>
    <w:rsid w:val="0020089E"/>
  </w:style>
  <w:style w:type="table" w:customStyle="1" w:styleId="TableGrid0">
    <w:name w:val="TableGrid"/>
    <w:rsid w:val="009C6A0A"/>
    <w:rPr>
      <w:rFonts w:asciiTheme="minorHAnsi" w:eastAsiaTheme="minorEastAsia" w:hAnsiTheme="minorHAnsi" w:cstheme="minorBidi"/>
      <w:sz w:val="22"/>
      <w:szCs w:val="22"/>
      <w:lang w:val="en-IN" w:eastAsia="en-IN"/>
    </w:rPr>
    <w:tblPr>
      <w:tblCellMar>
        <w:top w:w="0" w:type="dxa"/>
        <w:left w:w="0" w:type="dxa"/>
        <w:bottom w:w="0" w:type="dxa"/>
        <w:right w:w="0" w:type="dxa"/>
      </w:tblCellMar>
    </w:tblPr>
  </w:style>
  <w:style w:type="paragraph" w:customStyle="1" w:styleId="yiv9834875595ydp3b0061a5msonormal">
    <w:name w:val="yiv9834875595ydp3b0061a5msonormal"/>
    <w:basedOn w:val="Normal"/>
    <w:rsid w:val="00B03CFF"/>
    <w:pPr>
      <w:autoSpaceDE/>
      <w:autoSpaceDN/>
      <w:spacing w:before="100" w:beforeAutospacing="1" w:after="100" w:afterAutospacing="1"/>
    </w:pPr>
    <w:rPr>
      <w:rFonts w:eastAsia="Times New Roman"/>
      <w:sz w:val="24"/>
      <w:szCs w:val="24"/>
      <w:lang w:val="en-GB" w:eastAsia="en-GB"/>
    </w:rPr>
  </w:style>
  <w:style w:type="paragraph" w:styleId="BodyTextIndent3">
    <w:name w:val="Body Text Indent 3"/>
    <w:basedOn w:val="Normal"/>
    <w:link w:val="BodyTextIndent3Char"/>
    <w:semiHidden/>
    <w:unhideWhenUsed/>
    <w:rsid w:val="002625A9"/>
    <w:pPr>
      <w:spacing w:after="120"/>
      <w:ind w:left="283"/>
    </w:pPr>
    <w:rPr>
      <w:sz w:val="16"/>
      <w:szCs w:val="16"/>
    </w:rPr>
  </w:style>
  <w:style w:type="character" w:customStyle="1" w:styleId="BodyTextIndent3Char">
    <w:name w:val="Body Text Indent 3 Char"/>
    <w:basedOn w:val="DefaultParagraphFont"/>
    <w:link w:val="BodyTextIndent3"/>
    <w:semiHidden/>
    <w:rsid w:val="002625A9"/>
    <w:rPr>
      <w:sz w:val="16"/>
      <w:szCs w:val="16"/>
    </w:rPr>
  </w:style>
  <w:style w:type="paragraph" w:customStyle="1" w:styleId="references">
    <w:name w:val="references"/>
    <w:uiPriority w:val="99"/>
    <w:rsid w:val="002625A9"/>
    <w:pPr>
      <w:numPr>
        <w:numId w:val="2"/>
      </w:numPr>
      <w:spacing w:after="50" w:line="180" w:lineRule="exact"/>
      <w:jc w:val="both"/>
    </w:pPr>
    <w:rPr>
      <w:rFonts w:eastAsia="Times New Roman"/>
      <w:noProof/>
      <w:sz w:val="16"/>
      <w:szCs w:val="16"/>
    </w:rPr>
  </w:style>
  <w:style w:type="table" w:customStyle="1" w:styleId="TableGrid1">
    <w:name w:val="Table Grid1"/>
    <w:basedOn w:val="TableNormal"/>
    <w:next w:val="TableGrid"/>
    <w:uiPriority w:val="39"/>
    <w:rsid w:val="003C14F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C14F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f">
    <w:name w:val="graf"/>
    <w:basedOn w:val="Normal"/>
    <w:rsid w:val="004705FC"/>
    <w:pPr>
      <w:autoSpaceDE/>
      <w:autoSpaceDN/>
      <w:spacing w:before="100" w:beforeAutospacing="1" w:after="100" w:afterAutospacing="1"/>
    </w:pPr>
    <w:rPr>
      <w:rFonts w:eastAsia="Times New Roman"/>
      <w:sz w:val="24"/>
      <w:szCs w:val="24"/>
    </w:rPr>
  </w:style>
  <w:style w:type="paragraph" w:styleId="HTMLPreformatted">
    <w:name w:val="HTML Preformatted"/>
    <w:basedOn w:val="Normal"/>
    <w:link w:val="HTMLPreformattedChar"/>
    <w:uiPriority w:val="99"/>
    <w:unhideWhenUsed/>
    <w:rsid w:val="00130D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lang w:val="en-GB" w:eastAsia="en-GB"/>
    </w:rPr>
  </w:style>
  <w:style w:type="character" w:customStyle="1" w:styleId="HTMLPreformattedChar">
    <w:name w:val="HTML Preformatted Char"/>
    <w:basedOn w:val="DefaultParagraphFont"/>
    <w:link w:val="HTMLPreformatted"/>
    <w:uiPriority w:val="99"/>
    <w:rsid w:val="00130D1F"/>
    <w:rPr>
      <w:rFonts w:ascii="Courier New" w:eastAsia="Times New Roman" w:hAnsi="Courier New" w:cs="Courier New"/>
      <w:lang w:val="en-GB" w:eastAsia="en-GB"/>
    </w:rPr>
  </w:style>
  <w:style w:type="paragraph" w:customStyle="1" w:styleId="EndNoteBibliography">
    <w:name w:val="EndNote Bibliography"/>
    <w:basedOn w:val="Normal"/>
    <w:link w:val="EndNoteBibliographyChar"/>
    <w:rsid w:val="00C23D77"/>
    <w:pPr>
      <w:autoSpaceDE/>
      <w:autoSpaceDN/>
      <w:spacing w:after="200"/>
    </w:pPr>
    <w:rPr>
      <w:rFonts w:ascii="Calibri" w:eastAsiaTheme="minorHAnsi" w:hAnsi="Calibri" w:cstheme="minorBidi"/>
      <w:noProof/>
      <w:sz w:val="22"/>
      <w:szCs w:val="22"/>
    </w:rPr>
  </w:style>
  <w:style w:type="character" w:customStyle="1" w:styleId="EndNoteBibliographyChar">
    <w:name w:val="EndNote Bibliography Char"/>
    <w:basedOn w:val="DefaultParagraphFont"/>
    <w:link w:val="EndNoteBibliography"/>
    <w:rsid w:val="00C23D77"/>
    <w:rPr>
      <w:rFonts w:ascii="Calibri" w:eastAsiaTheme="minorHAnsi" w:hAnsi="Calibri" w:cstheme="minorBidi"/>
      <w:noProof/>
      <w:sz w:val="22"/>
      <w:szCs w:val="22"/>
    </w:rPr>
  </w:style>
  <w:style w:type="paragraph" w:customStyle="1" w:styleId="story-body-text">
    <w:name w:val="story-body-text"/>
    <w:basedOn w:val="Normal"/>
    <w:rsid w:val="00E97BFF"/>
    <w:pPr>
      <w:autoSpaceDE/>
      <w:autoSpaceDN/>
      <w:spacing w:before="100" w:beforeAutospacing="1" w:after="100" w:afterAutospacing="1"/>
    </w:pPr>
    <w:rPr>
      <w:rFonts w:eastAsia="Times New Roman"/>
      <w:sz w:val="24"/>
      <w:szCs w:val="24"/>
    </w:rPr>
  </w:style>
  <w:style w:type="paragraph" w:customStyle="1" w:styleId="sciencepg-text">
    <w:name w:val="sciencepg-text"/>
    <w:basedOn w:val="Normal"/>
    <w:rsid w:val="00E97BFF"/>
    <w:pPr>
      <w:autoSpaceDE/>
      <w:autoSpaceDN/>
      <w:spacing w:before="100" w:beforeAutospacing="1" w:after="100" w:afterAutospacing="1"/>
    </w:pPr>
    <w:rPr>
      <w:rFonts w:eastAsia="Times New Roman"/>
      <w:sz w:val="24"/>
      <w:szCs w:val="24"/>
    </w:rPr>
  </w:style>
  <w:style w:type="character" w:customStyle="1" w:styleId="ff51">
    <w:name w:val="ff51"/>
    <w:basedOn w:val="DefaultParagraphFont"/>
    <w:rsid w:val="00E97BFF"/>
    <w:rPr>
      <w:rFonts w:ascii="ff5" w:hAnsi="ff5" w:hint="default"/>
      <w:b w:val="0"/>
      <w:bCs w:val="0"/>
      <w:i w:val="0"/>
      <w:iCs w:val="0"/>
    </w:rPr>
  </w:style>
  <w:style w:type="paragraph" w:styleId="Subtitle">
    <w:name w:val="Subtitle"/>
    <w:basedOn w:val="Normal"/>
    <w:next w:val="Normal"/>
    <w:link w:val="SubtitleChar"/>
    <w:uiPriority w:val="11"/>
    <w:qFormat/>
    <w:rsid w:val="00E97BFF"/>
    <w:pPr>
      <w:numPr>
        <w:ilvl w:val="1"/>
      </w:numPr>
      <w:autoSpaceDE/>
      <w:autoSpaceDN/>
      <w:jc w:val="both"/>
    </w:pPr>
    <w:rPr>
      <w:rFonts w:eastAsiaTheme="majorEastAsia" w:cstheme="majorBidi"/>
      <w:iCs/>
      <w:spacing w:val="15"/>
      <w:sz w:val="24"/>
      <w:szCs w:val="24"/>
    </w:rPr>
  </w:style>
  <w:style w:type="character" w:customStyle="1" w:styleId="SubtitleChar">
    <w:name w:val="Subtitle Char"/>
    <w:basedOn w:val="DefaultParagraphFont"/>
    <w:link w:val="Subtitle"/>
    <w:uiPriority w:val="11"/>
    <w:rsid w:val="00E97BFF"/>
    <w:rPr>
      <w:rFonts w:eastAsiaTheme="majorEastAsia" w:cstheme="majorBidi"/>
      <w:iCs/>
      <w:spacing w:val="15"/>
      <w:sz w:val="24"/>
      <w:szCs w:val="24"/>
    </w:rPr>
  </w:style>
  <w:style w:type="character" w:customStyle="1" w:styleId="nlmchapter-title">
    <w:name w:val="nlm_chapter-title"/>
    <w:basedOn w:val="DefaultParagraphFont"/>
    <w:rsid w:val="00E97BFF"/>
  </w:style>
  <w:style w:type="character" w:customStyle="1" w:styleId="nlmarticle-title">
    <w:name w:val="nlm_article-title"/>
    <w:basedOn w:val="DefaultParagraphFont"/>
    <w:rsid w:val="00E97BFF"/>
  </w:style>
  <w:style w:type="table" w:styleId="LightShading-Accent4">
    <w:name w:val="Light Shading Accent 4"/>
    <w:basedOn w:val="TableNormal"/>
    <w:uiPriority w:val="60"/>
    <w:rsid w:val="00E97BFF"/>
    <w:rPr>
      <w:rFonts w:asciiTheme="minorHAnsi" w:eastAsiaTheme="minorHAnsi" w:hAnsiTheme="minorHAnsi"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11">
    <w:name w:val="Light Shading - Accent 11"/>
    <w:basedOn w:val="TableNormal"/>
    <w:uiPriority w:val="60"/>
    <w:rsid w:val="00E97BFF"/>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DocumentMapChar">
    <w:name w:val="Document Map Char"/>
    <w:basedOn w:val="DefaultParagraphFont"/>
    <w:link w:val="DocumentMap"/>
    <w:uiPriority w:val="99"/>
    <w:semiHidden/>
    <w:rsid w:val="00E97BFF"/>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E97BFF"/>
    <w:pPr>
      <w:autoSpaceDE/>
      <w:autoSpaceDN/>
    </w:pPr>
    <w:rPr>
      <w:rFonts w:ascii="Tahoma" w:eastAsia="Times New Roman" w:hAnsi="Tahoma" w:cs="Tahoma"/>
      <w:sz w:val="16"/>
      <w:szCs w:val="16"/>
    </w:rPr>
  </w:style>
  <w:style w:type="paragraph" w:styleId="TOC4">
    <w:name w:val="toc 4"/>
    <w:basedOn w:val="Normal"/>
    <w:next w:val="Normal"/>
    <w:autoRedefine/>
    <w:uiPriority w:val="39"/>
    <w:unhideWhenUsed/>
    <w:rsid w:val="00E97BFF"/>
    <w:pPr>
      <w:autoSpaceDE/>
      <w:autoSpaceDN/>
      <w:ind w:left="720"/>
    </w:pPr>
    <w:rPr>
      <w:rFonts w:asciiTheme="minorHAnsi" w:eastAsia="Times New Roman" w:hAnsiTheme="minorHAnsi"/>
    </w:rPr>
  </w:style>
  <w:style w:type="paragraph" w:styleId="TOC5">
    <w:name w:val="toc 5"/>
    <w:basedOn w:val="Normal"/>
    <w:next w:val="Normal"/>
    <w:autoRedefine/>
    <w:uiPriority w:val="39"/>
    <w:unhideWhenUsed/>
    <w:rsid w:val="00E97BFF"/>
    <w:pPr>
      <w:autoSpaceDE/>
      <w:autoSpaceDN/>
      <w:ind w:left="960"/>
    </w:pPr>
    <w:rPr>
      <w:rFonts w:asciiTheme="minorHAnsi" w:eastAsia="Times New Roman" w:hAnsiTheme="minorHAnsi"/>
    </w:rPr>
  </w:style>
  <w:style w:type="paragraph" w:styleId="TOC6">
    <w:name w:val="toc 6"/>
    <w:basedOn w:val="Normal"/>
    <w:next w:val="Normal"/>
    <w:autoRedefine/>
    <w:uiPriority w:val="39"/>
    <w:unhideWhenUsed/>
    <w:rsid w:val="00E97BFF"/>
    <w:pPr>
      <w:autoSpaceDE/>
      <w:autoSpaceDN/>
      <w:ind w:left="1200"/>
    </w:pPr>
    <w:rPr>
      <w:rFonts w:asciiTheme="minorHAnsi" w:eastAsia="Times New Roman" w:hAnsiTheme="minorHAnsi"/>
    </w:rPr>
  </w:style>
  <w:style w:type="paragraph" w:styleId="TOC7">
    <w:name w:val="toc 7"/>
    <w:basedOn w:val="Normal"/>
    <w:next w:val="Normal"/>
    <w:autoRedefine/>
    <w:uiPriority w:val="39"/>
    <w:unhideWhenUsed/>
    <w:rsid w:val="00E97BFF"/>
    <w:pPr>
      <w:autoSpaceDE/>
      <w:autoSpaceDN/>
      <w:ind w:left="1440"/>
    </w:pPr>
    <w:rPr>
      <w:rFonts w:asciiTheme="minorHAnsi" w:eastAsia="Times New Roman" w:hAnsiTheme="minorHAnsi"/>
    </w:rPr>
  </w:style>
  <w:style w:type="paragraph" w:styleId="TOC8">
    <w:name w:val="toc 8"/>
    <w:basedOn w:val="Normal"/>
    <w:next w:val="Normal"/>
    <w:autoRedefine/>
    <w:uiPriority w:val="39"/>
    <w:unhideWhenUsed/>
    <w:rsid w:val="00E97BFF"/>
    <w:pPr>
      <w:autoSpaceDE/>
      <w:autoSpaceDN/>
      <w:ind w:left="1680"/>
    </w:pPr>
    <w:rPr>
      <w:rFonts w:asciiTheme="minorHAnsi" w:eastAsia="Times New Roman" w:hAnsiTheme="minorHAnsi"/>
    </w:rPr>
  </w:style>
  <w:style w:type="paragraph" w:styleId="TOC9">
    <w:name w:val="toc 9"/>
    <w:basedOn w:val="Normal"/>
    <w:next w:val="Normal"/>
    <w:autoRedefine/>
    <w:uiPriority w:val="39"/>
    <w:unhideWhenUsed/>
    <w:rsid w:val="00E97BFF"/>
    <w:pPr>
      <w:autoSpaceDE/>
      <w:autoSpaceDN/>
      <w:ind w:left="1920"/>
    </w:pPr>
    <w:rPr>
      <w:rFonts w:asciiTheme="minorHAnsi" w:eastAsia="Times New Roman" w:hAnsiTheme="minorHAnsi"/>
    </w:rPr>
  </w:style>
  <w:style w:type="table" w:styleId="LightShading">
    <w:name w:val="Light Shading"/>
    <w:basedOn w:val="TableNormal"/>
    <w:uiPriority w:val="60"/>
    <w:rsid w:val="00E97BFF"/>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uthors-list-item">
    <w:name w:val="authors-list-item"/>
    <w:basedOn w:val="DefaultParagraphFont"/>
    <w:rsid w:val="00E51377"/>
  </w:style>
  <w:style w:type="character" w:customStyle="1" w:styleId="title-text">
    <w:name w:val="title-text"/>
    <w:basedOn w:val="DefaultParagraphFont"/>
    <w:rsid w:val="00E51377"/>
  </w:style>
  <w:style w:type="character" w:customStyle="1" w:styleId="period">
    <w:name w:val="period"/>
    <w:basedOn w:val="DefaultParagraphFont"/>
    <w:rsid w:val="00E51377"/>
  </w:style>
  <w:style w:type="character" w:customStyle="1" w:styleId="cit">
    <w:name w:val="cit"/>
    <w:basedOn w:val="DefaultParagraphFont"/>
    <w:rsid w:val="00E51377"/>
  </w:style>
  <w:style w:type="table" w:styleId="LightShading-Accent1">
    <w:name w:val="Light Shading Accent 1"/>
    <w:basedOn w:val="TableNormal"/>
    <w:uiPriority w:val="60"/>
    <w:rsid w:val="0088751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8875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1-Accent1">
    <w:name w:val="Medium List 1 Accent 1"/>
    <w:basedOn w:val="TableNormal"/>
    <w:uiPriority w:val="65"/>
    <w:rsid w:val="0088751F"/>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ColorfulGrid-Accent1">
    <w:name w:val="Colorful Grid Accent 1"/>
    <w:basedOn w:val="TableNormal"/>
    <w:uiPriority w:val="73"/>
    <w:rsid w:val="0088751F"/>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Grid-Accent1">
    <w:name w:val="Light Grid Accent 1"/>
    <w:basedOn w:val="TableNormal"/>
    <w:uiPriority w:val="62"/>
    <w:rsid w:val="0088751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css-1rzdnss">
    <w:name w:val="css-1rzdnss"/>
    <w:basedOn w:val="DefaultParagraphFont"/>
    <w:rsid w:val="00CF1530"/>
  </w:style>
  <w:style w:type="paragraph" w:styleId="z-TopofForm">
    <w:name w:val="HTML Top of Form"/>
    <w:basedOn w:val="Normal"/>
    <w:next w:val="Normal"/>
    <w:link w:val="z-TopofFormChar"/>
    <w:hidden/>
    <w:uiPriority w:val="99"/>
    <w:semiHidden/>
    <w:unhideWhenUsed/>
    <w:rsid w:val="00CF1530"/>
    <w:pPr>
      <w:pBdr>
        <w:bottom w:val="single" w:sz="6" w:space="1" w:color="auto"/>
      </w:pBdr>
      <w:autoSpaceDE/>
      <w:autoSpaceDN/>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F1530"/>
    <w:rPr>
      <w:rFonts w:ascii="Arial" w:eastAsia="Times New Roman" w:hAnsi="Arial" w:cs="Arial"/>
      <w:vanish/>
      <w:sz w:val="16"/>
      <w:szCs w:val="16"/>
    </w:rPr>
  </w:style>
  <w:style w:type="character" w:customStyle="1" w:styleId="css-1huyk6v">
    <w:name w:val="css-1huyk6v"/>
    <w:basedOn w:val="DefaultParagraphFont"/>
    <w:rsid w:val="00CF1530"/>
  </w:style>
  <w:style w:type="paragraph" w:styleId="z-BottomofForm">
    <w:name w:val="HTML Bottom of Form"/>
    <w:basedOn w:val="Normal"/>
    <w:next w:val="Normal"/>
    <w:link w:val="z-BottomofFormChar"/>
    <w:hidden/>
    <w:uiPriority w:val="99"/>
    <w:semiHidden/>
    <w:unhideWhenUsed/>
    <w:rsid w:val="00CF1530"/>
    <w:pPr>
      <w:pBdr>
        <w:top w:val="single" w:sz="6" w:space="1" w:color="auto"/>
      </w:pBdr>
      <w:autoSpaceDE/>
      <w:autoSpaceDN/>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F1530"/>
    <w:rPr>
      <w:rFonts w:ascii="Arial" w:eastAsia="Times New Roman" w:hAnsi="Arial" w:cs="Arial"/>
      <w:vanish/>
      <w:sz w:val="16"/>
      <w:szCs w:val="16"/>
    </w:rPr>
  </w:style>
  <w:style w:type="character" w:customStyle="1" w:styleId="css-rwmw5v">
    <w:name w:val="css-rwmw5v"/>
    <w:basedOn w:val="DefaultParagraphFont"/>
    <w:rsid w:val="00CF1530"/>
  </w:style>
  <w:style w:type="character" w:customStyle="1" w:styleId="css-8yl26h">
    <w:name w:val="css-8yl26h"/>
    <w:basedOn w:val="DefaultParagraphFont"/>
    <w:rsid w:val="00CF1530"/>
  </w:style>
  <w:style w:type="paragraph" w:customStyle="1" w:styleId="css-1cr3nkl">
    <w:name w:val="css-1cr3nkl"/>
    <w:basedOn w:val="Normal"/>
    <w:rsid w:val="00CF1530"/>
    <w:pPr>
      <w:autoSpaceDE/>
      <w:autoSpaceDN/>
      <w:spacing w:before="100" w:beforeAutospacing="1" w:after="100" w:afterAutospacing="1"/>
    </w:pPr>
    <w:rPr>
      <w:rFonts w:eastAsia="Times New Roman"/>
      <w:sz w:val="24"/>
      <w:szCs w:val="24"/>
    </w:rPr>
  </w:style>
  <w:style w:type="paragraph" w:customStyle="1" w:styleId="p1">
    <w:name w:val="p1"/>
    <w:basedOn w:val="Normal"/>
    <w:rsid w:val="00CF1530"/>
    <w:pPr>
      <w:autoSpaceDE/>
      <w:autoSpaceDN/>
      <w:spacing w:before="100" w:beforeAutospacing="1" w:after="100" w:afterAutospacing="1"/>
    </w:pPr>
    <w:rPr>
      <w:rFonts w:eastAsia="Times New Roman"/>
      <w:sz w:val="24"/>
      <w:szCs w:val="24"/>
    </w:rPr>
  </w:style>
  <w:style w:type="character" w:customStyle="1" w:styleId="s1">
    <w:name w:val="s1"/>
    <w:basedOn w:val="DefaultParagraphFont"/>
    <w:rsid w:val="00CF1530"/>
  </w:style>
  <w:style w:type="character" w:customStyle="1" w:styleId="s2">
    <w:name w:val="s2"/>
    <w:basedOn w:val="DefaultParagraphFont"/>
    <w:rsid w:val="00CF1530"/>
  </w:style>
  <w:style w:type="character" w:customStyle="1" w:styleId="s3">
    <w:name w:val="s3"/>
    <w:basedOn w:val="DefaultParagraphFont"/>
    <w:rsid w:val="00CF1530"/>
  </w:style>
  <w:style w:type="paragraph" w:customStyle="1" w:styleId="wp-caption-text">
    <w:name w:val="wp-caption-text"/>
    <w:basedOn w:val="Normal"/>
    <w:rsid w:val="00CF1530"/>
    <w:pPr>
      <w:autoSpaceDE/>
      <w:autoSpaceDN/>
      <w:spacing w:before="100" w:beforeAutospacing="1" w:after="100" w:afterAutospacing="1"/>
    </w:pPr>
    <w:rPr>
      <w:rFonts w:eastAsia="Times New Roman"/>
      <w:sz w:val="24"/>
      <w:szCs w:val="24"/>
    </w:rPr>
  </w:style>
  <w:style w:type="paragraph" w:customStyle="1" w:styleId="p3">
    <w:name w:val="p3"/>
    <w:basedOn w:val="Normal"/>
    <w:rsid w:val="00CF1530"/>
    <w:pPr>
      <w:autoSpaceDE/>
      <w:autoSpaceDN/>
      <w:spacing w:before="100" w:beforeAutospacing="1" w:after="100" w:afterAutospacing="1"/>
    </w:pPr>
    <w:rPr>
      <w:rFonts w:eastAsia="Times New Roman"/>
      <w:sz w:val="24"/>
      <w:szCs w:val="24"/>
    </w:rPr>
  </w:style>
  <w:style w:type="character" w:customStyle="1" w:styleId="s4">
    <w:name w:val="s4"/>
    <w:basedOn w:val="DefaultParagraphFont"/>
    <w:rsid w:val="00CF1530"/>
  </w:style>
  <w:style w:type="character" w:customStyle="1" w:styleId="s5">
    <w:name w:val="s5"/>
    <w:basedOn w:val="DefaultParagraphFont"/>
    <w:rsid w:val="00CF1530"/>
  </w:style>
  <w:style w:type="character" w:customStyle="1" w:styleId="s6">
    <w:name w:val="s6"/>
    <w:basedOn w:val="DefaultParagraphFont"/>
    <w:rsid w:val="00CF1530"/>
  </w:style>
  <w:style w:type="character" w:customStyle="1" w:styleId="sro">
    <w:name w:val="sro"/>
    <w:basedOn w:val="DefaultParagraphFont"/>
    <w:rsid w:val="00CF1530"/>
  </w:style>
  <w:style w:type="paragraph" w:customStyle="1" w:styleId="css-nz9v2z">
    <w:name w:val="css-nz9v2z"/>
    <w:basedOn w:val="Normal"/>
    <w:rsid w:val="00CF1530"/>
    <w:pPr>
      <w:autoSpaceDE/>
      <w:autoSpaceDN/>
      <w:spacing w:before="100" w:beforeAutospacing="1" w:after="100" w:afterAutospacing="1"/>
    </w:pPr>
    <w:rPr>
      <w:rFonts w:eastAsia="Times New Roman"/>
      <w:sz w:val="24"/>
      <w:szCs w:val="24"/>
    </w:rPr>
  </w:style>
  <w:style w:type="character" w:customStyle="1" w:styleId="css-3d73y7">
    <w:name w:val="css-3d73y7"/>
    <w:basedOn w:val="DefaultParagraphFont"/>
    <w:rsid w:val="00CF1530"/>
  </w:style>
  <w:style w:type="character" w:customStyle="1" w:styleId="css-epvm6">
    <w:name w:val="css-epvm6"/>
    <w:basedOn w:val="DefaultParagraphFont"/>
    <w:rsid w:val="00CF1530"/>
  </w:style>
  <w:style w:type="paragraph" w:customStyle="1" w:styleId="css-1kir5of">
    <w:name w:val="css-1kir5of"/>
    <w:basedOn w:val="Normal"/>
    <w:rsid w:val="00CF1530"/>
    <w:pPr>
      <w:autoSpaceDE/>
      <w:autoSpaceDN/>
      <w:spacing w:before="100" w:beforeAutospacing="1" w:after="100" w:afterAutospacing="1"/>
    </w:pPr>
    <w:rPr>
      <w:rFonts w:eastAsia="Times New Roman"/>
      <w:sz w:val="24"/>
      <w:szCs w:val="24"/>
    </w:rPr>
  </w:style>
  <w:style w:type="paragraph" w:customStyle="1" w:styleId="css-dmtxcr">
    <w:name w:val="css-dmtxcr"/>
    <w:basedOn w:val="Normal"/>
    <w:rsid w:val="00CF1530"/>
    <w:pPr>
      <w:autoSpaceDE/>
      <w:autoSpaceDN/>
      <w:spacing w:before="100" w:beforeAutospacing="1" w:after="100" w:afterAutospacing="1"/>
    </w:pPr>
    <w:rPr>
      <w:rFonts w:eastAsia="Times New Roman"/>
      <w:sz w:val="24"/>
      <w:szCs w:val="24"/>
    </w:rPr>
  </w:style>
  <w:style w:type="character" w:customStyle="1" w:styleId="quickfactstitle">
    <w:name w:val="quick_facts_title"/>
    <w:basedOn w:val="DefaultParagraphFont"/>
    <w:rsid w:val="00CF1530"/>
  </w:style>
  <w:style w:type="character" w:customStyle="1" w:styleId="pullquote">
    <w:name w:val="pullquote"/>
    <w:basedOn w:val="DefaultParagraphFont"/>
    <w:rsid w:val="00CF1530"/>
  </w:style>
  <w:style w:type="paragraph" w:customStyle="1" w:styleId="right">
    <w:name w:val="right"/>
    <w:basedOn w:val="Normal"/>
    <w:rsid w:val="00CF1530"/>
    <w:pPr>
      <w:autoSpaceDE/>
      <w:autoSpaceDN/>
      <w:spacing w:before="100" w:beforeAutospacing="1" w:after="100" w:afterAutospacing="1"/>
    </w:pPr>
    <w:rPr>
      <w:rFonts w:eastAsia="Times New Roman"/>
      <w:sz w:val="24"/>
      <w:szCs w:val="24"/>
    </w:rPr>
  </w:style>
  <w:style w:type="table" w:styleId="LightShading-Accent3">
    <w:name w:val="Light Shading Accent 3"/>
    <w:basedOn w:val="TableNormal"/>
    <w:uiPriority w:val="60"/>
    <w:rsid w:val="00CF1530"/>
    <w:rPr>
      <w:rFonts w:asciiTheme="minorHAnsi" w:eastAsiaTheme="minorHAnsi" w:hAnsiTheme="minorHAnsi"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CF1530"/>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1-Accent3">
    <w:name w:val="Medium Grid 1 Accent 3"/>
    <w:basedOn w:val="TableNormal"/>
    <w:uiPriority w:val="67"/>
    <w:rsid w:val="00CF1530"/>
    <w:rPr>
      <w:rFonts w:asciiTheme="minorHAnsi" w:eastAsiaTheme="minorHAnsi" w:hAnsiTheme="minorHAnsi"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List2-Accent3">
    <w:name w:val="Medium List 2 Accent 3"/>
    <w:basedOn w:val="TableNormal"/>
    <w:uiPriority w:val="66"/>
    <w:rsid w:val="00CF1530"/>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61"/>
    <w:rsid w:val="00CF1530"/>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FA3300"/>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olorfulShading">
    <w:name w:val="Colorful Shading"/>
    <w:basedOn w:val="TableNormal"/>
    <w:uiPriority w:val="71"/>
    <w:rsid w:val="00E25A81"/>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72716">
      <w:bodyDiv w:val="1"/>
      <w:marLeft w:val="0"/>
      <w:marRight w:val="0"/>
      <w:marTop w:val="0"/>
      <w:marBottom w:val="0"/>
      <w:divBdr>
        <w:top w:val="none" w:sz="0" w:space="0" w:color="auto"/>
        <w:left w:val="none" w:sz="0" w:space="0" w:color="auto"/>
        <w:bottom w:val="none" w:sz="0" w:space="0" w:color="auto"/>
        <w:right w:val="none" w:sz="0" w:space="0" w:color="auto"/>
      </w:divBdr>
      <w:divsChild>
        <w:div w:id="1473256180">
          <w:marLeft w:val="0"/>
          <w:marRight w:val="0"/>
          <w:marTop w:val="0"/>
          <w:marBottom w:val="0"/>
          <w:divBdr>
            <w:top w:val="none" w:sz="0" w:space="0" w:color="auto"/>
            <w:left w:val="none" w:sz="0" w:space="0" w:color="auto"/>
            <w:bottom w:val="none" w:sz="0" w:space="0" w:color="auto"/>
            <w:right w:val="none" w:sz="0" w:space="0" w:color="auto"/>
          </w:divBdr>
        </w:div>
      </w:divsChild>
    </w:div>
    <w:div w:id="717126396">
      <w:bodyDiv w:val="1"/>
      <w:marLeft w:val="0"/>
      <w:marRight w:val="0"/>
      <w:marTop w:val="0"/>
      <w:marBottom w:val="0"/>
      <w:divBdr>
        <w:top w:val="none" w:sz="0" w:space="0" w:color="auto"/>
        <w:left w:val="none" w:sz="0" w:space="0" w:color="auto"/>
        <w:bottom w:val="none" w:sz="0" w:space="0" w:color="auto"/>
        <w:right w:val="none" w:sz="0" w:space="0" w:color="auto"/>
      </w:divBdr>
    </w:div>
    <w:div w:id="1048602327">
      <w:bodyDiv w:val="1"/>
      <w:marLeft w:val="0"/>
      <w:marRight w:val="0"/>
      <w:marTop w:val="0"/>
      <w:marBottom w:val="0"/>
      <w:divBdr>
        <w:top w:val="none" w:sz="0" w:space="0" w:color="auto"/>
        <w:left w:val="none" w:sz="0" w:space="0" w:color="auto"/>
        <w:bottom w:val="none" w:sz="0" w:space="0" w:color="auto"/>
        <w:right w:val="none" w:sz="0" w:space="0" w:color="auto"/>
      </w:divBdr>
    </w:div>
    <w:div w:id="1087581495">
      <w:bodyDiv w:val="1"/>
      <w:marLeft w:val="0"/>
      <w:marRight w:val="0"/>
      <w:marTop w:val="0"/>
      <w:marBottom w:val="0"/>
      <w:divBdr>
        <w:top w:val="none" w:sz="0" w:space="0" w:color="auto"/>
        <w:left w:val="none" w:sz="0" w:space="0" w:color="auto"/>
        <w:bottom w:val="none" w:sz="0" w:space="0" w:color="auto"/>
        <w:right w:val="none" w:sz="0" w:space="0" w:color="auto"/>
      </w:divBdr>
      <w:divsChild>
        <w:div w:id="1212882314">
          <w:marLeft w:val="0"/>
          <w:marRight w:val="0"/>
          <w:marTop w:val="0"/>
          <w:marBottom w:val="0"/>
          <w:divBdr>
            <w:top w:val="none" w:sz="0" w:space="0" w:color="auto"/>
            <w:left w:val="none" w:sz="0" w:space="0" w:color="auto"/>
            <w:bottom w:val="none" w:sz="0" w:space="0" w:color="auto"/>
            <w:right w:val="none" w:sz="0" w:space="0" w:color="auto"/>
          </w:divBdr>
        </w:div>
      </w:divsChild>
    </w:div>
    <w:div w:id="1350376993">
      <w:bodyDiv w:val="1"/>
      <w:marLeft w:val="0"/>
      <w:marRight w:val="0"/>
      <w:marTop w:val="0"/>
      <w:marBottom w:val="0"/>
      <w:divBdr>
        <w:top w:val="none" w:sz="0" w:space="0" w:color="auto"/>
        <w:left w:val="none" w:sz="0" w:space="0" w:color="auto"/>
        <w:bottom w:val="none" w:sz="0" w:space="0" w:color="auto"/>
        <w:right w:val="none" w:sz="0" w:space="0" w:color="auto"/>
      </w:divBdr>
    </w:div>
    <w:div w:id="1359231793">
      <w:bodyDiv w:val="1"/>
      <w:marLeft w:val="0"/>
      <w:marRight w:val="0"/>
      <w:marTop w:val="0"/>
      <w:marBottom w:val="0"/>
      <w:divBdr>
        <w:top w:val="none" w:sz="0" w:space="0" w:color="auto"/>
        <w:left w:val="none" w:sz="0" w:space="0" w:color="auto"/>
        <w:bottom w:val="none" w:sz="0" w:space="0" w:color="auto"/>
        <w:right w:val="none" w:sz="0" w:space="0" w:color="auto"/>
      </w:divBdr>
      <w:divsChild>
        <w:div w:id="2089303957">
          <w:marLeft w:val="0"/>
          <w:marRight w:val="0"/>
          <w:marTop w:val="0"/>
          <w:marBottom w:val="0"/>
          <w:divBdr>
            <w:top w:val="none" w:sz="0" w:space="0" w:color="auto"/>
            <w:left w:val="none" w:sz="0" w:space="0" w:color="auto"/>
            <w:bottom w:val="none" w:sz="0" w:space="0" w:color="auto"/>
            <w:right w:val="none" w:sz="0" w:space="0" w:color="auto"/>
          </w:divBdr>
        </w:div>
      </w:divsChild>
    </w:div>
    <w:div w:id="1386635499">
      <w:bodyDiv w:val="1"/>
      <w:marLeft w:val="0"/>
      <w:marRight w:val="0"/>
      <w:marTop w:val="0"/>
      <w:marBottom w:val="0"/>
      <w:divBdr>
        <w:top w:val="none" w:sz="0" w:space="0" w:color="auto"/>
        <w:left w:val="none" w:sz="0" w:space="0" w:color="auto"/>
        <w:bottom w:val="none" w:sz="0" w:space="0" w:color="auto"/>
        <w:right w:val="none" w:sz="0" w:space="0" w:color="auto"/>
      </w:divBdr>
    </w:div>
    <w:div w:id="1506091519">
      <w:bodyDiv w:val="1"/>
      <w:marLeft w:val="0"/>
      <w:marRight w:val="0"/>
      <w:marTop w:val="0"/>
      <w:marBottom w:val="0"/>
      <w:divBdr>
        <w:top w:val="none" w:sz="0" w:space="0" w:color="auto"/>
        <w:left w:val="none" w:sz="0" w:space="0" w:color="auto"/>
        <w:bottom w:val="none" w:sz="0" w:space="0" w:color="auto"/>
        <w:right w:val="none" w:sz="0" w:space="0" w:color="auto"/>
      </w:divBdr>
    </w:div>
    <w:div w:id="1596208208">
      <w:bodyDiv w:val="1"/>
      <w:marLeft w:val="0"/>
      <w:marRight w:val="0"/>
      <w:marTop w:val="0"/>
      <w:marBottom w:val="0"/>
      <w:divBdr>
        <w:top w:val="none" w:sz="0" w:space="0" w:color="auto"/>
        <w:left w:val="none" w:sz="0" w:space="0" w:color="auto"/>
        <w:bottom w:val="none" w:sz="0" w:space="0" w:color="auto"/>
        <w:right w:val="none" w:sz="0" w:space="0" w:color="auto"/>
      </w:divBdr>
    </w:div>
    <w:div w:id="1655717660">
      <w:bodyDiv w:val="1"/>
      <w:marLeft w:val="0"/>
      <w:marRight w:val="0"/>
      <w:marTop w:val="0"/>
      <w:marBottom w:val="0"/>
      <w:divBdr>
        <w:top w:val="none" w:sz="0" w:space="0" w:color="auto"/>
        <w:left w:val="none" w:sz="0" w:space="0" w:color="auto"/>
        <w:bottom w:val="none" w:sz="0" w:space="0" w:color="auto"/>
        <w:right w:val="none" w:sz="0" w:space="0" w:color="auto"/>
      </w:divBdr>
    </w:div>
    <w:div w:id="1755399069">
      <w:bodyDiv w:val="1"/>
      <w:marLeft w:val="0"/>
      <w:marRight w:val="0"/>
      <w:marTop w:val="0"/>
      <w:marBottom w:val="0"/>
      <w:divBdr>
        <w:top w:val="none" w:sz="0" w:space="0" w:color="auto"/>
        <w:left w:val="none" w:sz="0" w:space="0" w:color="auto"/>
        <w:bottom w:val="none" w:sz="0" w:space="0" w:color="auto"/>
        <w:right w:val="none" w:sz="0" w:space="0" w:color="auto"/>
      </w:divBdr>
    </w:div>
    <w:div w:id="1884756407">
      <w:bodyDiv w:val="1"/>
      <w:marLeft w:val="0"/>
      <w:marRight w:val="0"/>
      <w:marTop w:val="0"/>
      <w:marBottom w:val="0"/>
      <w:divBdr>
        <w:top w:val="none" w:sz="0" w:space="0" w:color="auto"/>
        <w:left w:val="none" w:sz="0" w:space="0" w:color="auto"/>
        <w:bottom w:val="none" w:sz="0" w:space="0" w:color="auto"/>
        <w:right w:val="none" w:sz="0" w:space="0" w:color="auto"/>
      </w:divBdr>
    </w:div>
    <w:div w:id="1925919628">
      <w:bodyDiv w:val="1"/>
      <w:marLeft w:val="0"/>
      <w:marRight w:val="0"/>
      <w:marTop w:val="0"/>
      <w:marBottom w:val="0"/>
      <w:divBdr>
        <w:top w:val="none" w:sz="0" w:space="0" w:color="auto"/>
        <w:left w:val="none" w:sz="0" w:space="0" w:color="auto"/>
        <w:bottom w:val="none" w:sz="0" w:space="0" w:color="auto"/>
        <w:right w:val="none" w:sz="0" w:space="0" w:color="auto"/>
      </w:divBdr>
    </w:div>
    <w:div w:id="206533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Chu17</b:Tag>
    <b:SourceType>JournalArticle</b:SourceType>
    <b:Guid>{81DD6E7B-BDA7-4188-9594-0ED2DD1E6397}</b:Guid>
    <b:Title>Modeling of wax deposition produced in the pipelines using PSO-ANFIS approach</b:Title>
    <b:JournalName>Petroleum Science and Technology</b:JournalName>
    <b:Year>2017</b:Year>
    <b:Pages>1974-1981</b:Pages>
    <b:Author>
      <b:Author>
        <b:NameList>
          <b:Person>
            <b:Last>Chu</b:Last>
            <b:First>Zheng-Qing</b:First>
          </b:Person>
          <b:Person>
            <b:Last>Sasanipour</b:Last>
            <b:First>Jafar</b:First>
          </b:Person>
          <b:Person>
            <b:Last>Saeedi</b:Last>
            <b:First>Mohammadhossein</b:First>
          </b:Person>
          <b:Person>
            <b:Last>Baghban</b:Last>
            <b:First>Alireza</b:First>
          </b:Person>
          <b:Person>
            <b:Last>Mansoori</b:Last>
            <b:First>Hamed</b:First>
          </b:Person>
        </b:NameList>
      </b:Author>
    </b:Author>
    <b:RefOrder>1</b:RefOrder>
  </b:Source>
  <b:Source>
    <b:Tag>Cox08</b:Tag>
    <b:SourceType>JournalArticle</b:SourceType>
    <b:Guid>{50EA9C9A-8AC0-472B-AF54-398B60846FE3}</b:Guid>
    <b:Title>What's Wrong with Risk Matrices?</b:Title>
    <b:Year>2008</b:Year>
    <b:JournalName>Risk Analysis</b:JournalName>
    <b:Volume>28</b:Volume>
    <b:Issue>2</b:Issue>
    <b:Author>
      <b:Author>
        <b:NameList>
          <b:Person>
            <b:Last>Cox</b:Last>
            <b:Middle>Jr.</b:Middle>
            <b:First>L.A. </b:First>
          </b:Person>
        </b:NameList>
      </b:Author>
    </b:Author>
    <b:RefOrder>2</b:RefOrder>
  </b:Source>
  <b:Source>
    <b:Tag>Mut14</b:Tag>
    <b:SourceType>JournalArticle</b:SourceType>
    <b:Guid>{3F02BE7A-09A6-48E8-AD79-0229C68BB920}</b:Guid>
    <b:Title>Injuries And Illnesses Associated With Gold Mining. A Case OF Renco Mine, Zimbabwe</b:Title>
    <b:JournalName>Occupational Hazards</b:JournalName>
    <b:Year>2014</b:Year>
    <b:Author>
      <b:Author>
        <b:NameList>
          <b:Person>
            <b:Last>Mutekede</b:Last>
            <b:First>M</b:First>
          </b:Person>
        </b:NameList>
      </b:Author>
    </b:Author>
    <b:RefOrder>3</b:RefOrder>
  </b:Source>
  <b:Source>
    <b:Tag>Pai11</b:Tag>
    <b:SourceType>Book</b:SourceType>
    <b:Guid>{1FB76E40-125C-47DD-9592-2DC5F3DF055C}</b:Guid>
    <b:Title>Hazard Identification And Risk Analysis in Mining Industry</b:Title>
    <b:Year>2011</b:Year>
    <b:Author>
      <b:Author>
        <b:NameList>
          <b:Person>
            <b:Last>Paithankar</b:Last>
            <b:First>A</b:First>
          </b:Person>
        </b:NameList>
      </b:Author>
    </b:Author>
    <b:RefOrder>4</b:RefOrder>
  </b:Source>
  <b:Source>
    <b:Tag>Par06</b:Tag>
    <b:SourceType>JournalArticle</b:SourceType>
    <b:Guid>{79EE18A8-FD79-4908-BF33-156ABDA0104D}</b:Guid>
    <b:Title>Behavioral-Based Safety in the Minerals Industry: A Researched Based Methodology Carried Out in the UK Quarrying Sector</b:Title>
    <b:JournalName>Behavioral Safety</b:JournalName>
    <b:Year>2006</b:Year>
    <b:Author>
      <b:Author>
        <b:NameList>
          <b:Person>
            <b:Last>Parand</b:Last>
            <b:First>A</b:First>
          </b:Person>
          <b:Person>
            <b:Last>Foster</b:Last>
            <b:First>P</b:First>
          </b:Person>
        </b:NameList>
      </b:Author>
    </b:Author>
    <b:RefOrder>5</b:RefOrder>
  </b:Source>
  <b:Source>
    <b:Tag>Hes17</b:Tag>
    <b:SourceType>Book</b:SourceType>
    <b:Guid>{9FEB7DB9-385B-4798-8529-623558B32388}</b:Guid>
    <b:Title>Project Scoping Guidebook for Metropolitan Planning Organization Transportation Projects</b:Title>
    <b:Year>2017</b:Year>
    <b:Author>
      <b:Author>
        <b:NameList>
          <b:Person>
            <b:Last>Hessami</b:Last>
            <b:Middle>R</b:Middle>
            <b:First>Amir</b:First>
          </b:Person>
          <b:Person>
            <b:Last>Sun</b:Last>
            <b:First>Dazhi</b:First>
          </b:Person>
          <b:Person>
            <b:Last>Odreman</b:Last>
            <b:Middle>J.</b:Middle>
            <b:First>Gabriel</b:First>
          </b:Person>
          <b:Person>
            <b:Last>Zhou</b:Last>
            <b:First>Xiaohuan </b:First>
          </b:Person>
          <b:Person>
            <b:Last>Nejat</b:Last>
            <b:First>Ali</b:First>
          </b:Person>
          <b:Person>
            <b:Last>Saeedi</b:Last>
            <b:First>Mohammadhossein</b:First>
          </b:Person>
        </b:NameList>
      </b:Author>
    </b:Author>
    <b:City>Kingsville, Texas</b:City>
    <b:Publisher>Texas A&amp;M University Kingsville (TAMUK)</b:Publisher>
    <b:RefOrder>6</b:RefOrder>
  </b:Source>
  <b:Source>
    <b:Tag>Sla11</b:Tag>
    <b:SourceType>Report</b:SourceType>
    <b:Guid>{6C0CC49F-8F3E-44B0-875B-C5DB121C1861}</b:Guid>
    <b:Author>
      <b:Author>
        <b:NameList>
          <b:Person>
            <b:Last>Slattery</b:Last>
            <b:First>Dianne</b:First>
            <b:Middle>K.</b:Middle>
          </b:Person>
          <b:Person>
            <b:Last>Slattery</b:Last>
            <b:First>Kerry</b:First>
            <b:Middle>T.</b:Middle>
          </b:Person>
          <b:Person>
            <b:Last>Bruce</b:Last>
            <b:First>Richard</b:First>
            <b:Middle>D.</b:Middle>
          </b:Person>
        </b:NameList>
      </b:Author>
    </b:Author>
    <b:Title>An Expert Systems Approach to Highway Construction Scheduling</b:Title>
    <b:Year>2011</b:Year>
    <b:Publisher>Civil Engineering Studies</b:Publisher>
    <b:City>Illinois</b:City>
    <b:Institution>Illinois Center for Transportation</b:Institution>
    <b:YearAccessed>2017</b:YearAccessed>
    <b:URL>https://apps.ict.illinois.edu/projects/getfile.asp?id=3048</b:URL>
    <b:RefOrder>7</b:RefOrder>
  </b:Source>
  <b:Source>
    <b:Tag>Tor18</b:Tag>
    <b:SourceType>JournalArticle</b:SourceType>
    <b:Guid>{1BADD4C8-C408-4D8D-964C-7C06835D9DBD}</b:Guid>
    <b:Title>A New Prediction Model Based on Cascade NN for Wind Power Prediction</b:Title>
    <b:JournalName>Computational Economics</b:JournalName>
    <b:Year>2018</b:Year>
    <b:Author>
      <b:Author>
        <b:NameList>
          <b:Person>
            <b:Last>Torabi</b:Last>
            <b:First>Amirhosein</b:First>
          </b:Person>
          <b:Person>
            <b:Last>Kiaian Mousavy</b:Last>
            <b:First>Sayyed Ali</b:First>
          </b:Person>
          <b:Person>
            <b:Last>Dashti</b:Last>
            <b:First>Vahideh</b:First>
          </b:Person>
          <b:Person>
            <b:Last>Saeedi</b:Last>
            <b:First>Mohammadhossein</b:First>
          </b:Person>
          <b:Person>
            <b:Last>Yousefi</b:Last>
            <b:First>Nasser</b:First>
          </b:Person>
        </b:NameList>
      </b:Author>
    </b:Author>
    <b:RefOrder>8</b:RefOrder>
  </b:Source>
  <b:Source>
    <b:Tag>RAn99</b:Tag>
    <b:SourceType>JournalArticle</b:SourceType>
    <b:Guid>{42107FCC-8B38-4410-8228-448A2D798820}</b:Guid>
    <b:Author>
      <b:Author>
        <b:NameList>
          <b:Person>
            <b:Last>R.Andreozzi</b:Last>
            <b:First>V.Caprio,A.Insola,</b:First>
            <b:Middle>R.Marotta</b:Middle>
          </b:Person>
        </b:NameList>
      </b:Author>
    </b:Author>
    <b:Title>Advanced oxidationprocesses(AOP)forwaterpurificationandrecovery</b:Title>
    <b:JournalName>CatalysisToday</b:JournalName>
    <b:Year>1999</b:Year>
    <b:Pages>51–59</b:Pages>
    <b:Volume>53</b:Volume>
    <b:RefOrder>1</b:RefOrder>
  </b:Source>
  <b:Source>
    <b:Tag>Shi14</b:Tag>
    <b:SourceType>JournalArticle</b:SourceType>
    <b:Guid>{7601F144-1015-403F-9EC5-8464DBA26215}</b:Guid>
    <b:Author>
      <b:Author>
        <b:NameList>
          <b:Person>
            <b:Last>Shivatharsiny Rasalingam</b:Last>
            <b:First> Rui</b:First>
            <b:Middle>Peng,  Ranjit T. Koodali</b:Middle>
          </b:Person>
        </b:NameList>
      </b:Author>
    </b:Author>
    <b:Title>Removal of Hazardous Pollutants from Wastewaters: Applications of TiO2-SiO2 Mixed Oxide Materials</b:Title>
    <b:JournalName>Journal of Nanomaterials</b:JournalName>
    <b:Year> 2014</b:Year>
    <b:Pages>1-42</b:Pages>
    <b:Volume>2014</b:Volume>
    <b:RefOrder>2</b:RefOrder>
  </b:Source>
  <b:Source>
    <b:Tag>ASr10</b:Tag>
    <b:SourceType>JournalArticle</b:SourceType>
    <b:Guid>{A7AFAABE-7AB9-4E10-B353-9E55E54F632E}</b:Guid>
    <b:Author>
      <b:Author>
        <b:NameList>
          <b:Person>
            <b:Last>A. Srinivasan</b:Last>
            <b:First>T.</b:First>
            <b:Middle>Viraraghavan</b:Middle>
          </b:Person>
        </b:NameList>
      </b:Author>
    </b:Author>
    <b:Title>Decolorization of dye wastewatersbybiosorbents:areview</b:Title>
    <b:JournalName>JournalofEnvironmental Management</b:JournalName>
    <b:Year>2010</b:Year>
    <b:Pages>1915–1929</b:Pages>
    <b:Volume>91</b:Volume>
    <b:RefOrder>3</b:RefOrder>
  </b:Source>
  <b:Source>
    <b:Tag>LGD11</b:Tag>
    <b:SourceType>JournalArticle</b:SourceType>
    <b:Guid>{17C9B991-8521-4FAF-AFDA-4BCDFE99B14B}</b:Guid>
    <b:Author>
      <b:Author>
        <b:NameList>
          <b:Person>
            <b:Last>L.G. DaSilva</b:Last>
            <b:First>R.</b:First>
            <b:Middle>Ruggiero, P.D.M.Gontijo</b:Middle>
          </b:Person>
        </b:NameList>
      </b:Author>
    </b:Author>
    <b:Title>Adsorption of Brilliant Red 2BE dye from water solutions by a chemically modified sugarcane bagasse lignin</b:Title>
    <b:JournalName>Chemical Engineering Journal</b:JournalName>
    <b:Year>2011</b:Year>
    <b:Pages>620–628</b:Pages>
    <b:Volume>168</b:Volume>
    <b:RefOrder>4</b:RefOrder>
  </b:Source>
  <b:Source>
    <b:Tag>KPi02</b:Tag>
    <b:SourceType>JournalArticle</b:SourceType>
    <b:Guid>{97DB7844-4F5A-43C4-B83D-08298D1A7500}</b:Guid>
    <b:Author>
      <b:Author>
        <b:NameList>
          <b:Person>
            <b:Last>K. Pirkanniemiand</b:Last>
            <b:First>M.Sillanp</b:First>
          </b:Person>
        </b:NameList>
      </b:Author>
    </b:Author>
    <b:Title>Heterogeneouswaterphase catalysis as an environmental application: a review</b:Title>
    <b:JournalName>Chemosphere</b:JournalName>
    <b:Year>2002</b:Year>
    <b:Pages>1047–1060</b:Pages>
    <b:Volume>48</b:Volume>
    <b:RefOrder>5</b:RefOrder>
  </b:Source>
  <b:Source>
    <b:Tag>ADb05</b:Tag>
    <b:SourceType>JournalArticle</b:SourceType>
    <b:Guid>{2ECD0CBB-E0F7-4967-9B8D-95DA16B4ADAF}</b:Guid>
    <b:Author>
      <b:Author>
        <b:NameList>
          <b:Person>
            <b:Last>A. D browski</b:Last>
            <b:First>P.</b:First>
            <b:Middle>Podko´scielny, Z. Hubicki, M. Barczak</b:Middle>
          </b:Person>
        </b:NameList>
      </b:Author>
    </b:Author>
    <b:Title>Adsorption of phenolic compounds by activated carbon: a critical review</b:Title>
    <b:JournalName>Chemosphere</b:JournalName>
    <b:Year>2005</b:Year>
    <b:Pages>1049–1070</b:Pages>
    <b:Volume>58</b:Volume>
    <b:RefOrder>6</b:RefOrder>
  </b:Source>
  <b:Source>
    <b:Tag>AKB12</b:Tag>
    <b:SourceType>JournalArticle</b:SourceType>
    <b:Guid>{2C543007-0EEC-4445-A5F0-9F482D2C1F95}</b:Guid>
    <b:Author>
      <b:Author>
        <b:NameList>
          <b:Person>
            <b:Last>A. K. Bin</b:Last>
            <b:First>S.</b:First>
            <b:Middle>Sobera-Madej</b:Middle>
          </b:Person>
        </b:NameList>
      </b:Author>
    </b:Author>
    <b:Title>Comparison of the advanced oxidation processes (UV, UV/H2O2 and O3) for the removal of antibiotic substances during wastewater treatment</b:Title>
    <b:JournalName>Ozone: Scienceand Engineering</b:JournalName>
    <b:Year>2012</b:Year>
    <b:Pages>136–139</b:Pages>
    <b:Volume>34</b:Volume>
    <b:RefOrder>7</b:RefOrder>
  </b:Source>
  <b:Source>
    <b:Tag>BNi07</b:Tag>
    <b:SourceType>JournalArticle</b:SourceType>
    <b:Guid>{C3773057-7125-49FE-9361-D0F069DB2F4E}</b:Guid>
    <b:Author>
      <b:Author>
        <b:NameList>
          <b:Person>
            <b:Last>B. Ning</b:Last>
            <b:First>N.</b:First>
            <b:Middle>Graham, Y. Zhang, M. Nakonechny, M. G. El-Din</b:Middle>
          </b:Person>
        </b:NameList>
      </b:Author>
    </b:Author>
    <b:Title>Degradation of endocrine disrupting chemicals by ozone/AOPs</b:Title>
    <b:JournalName>Ozone: Science and Engineering</b:JournalName>
    <b:Year>2007</b:Year>
    <b:Pages>153–176</b:Pages>
    <b:Volume>29</b:Volume>
    <b:RefOrder>8</b:RefOrder>
  </b:Source>
  <b:Source>
    <b:Tag>LOl11</b:Tag>
    <b:SourceType>JournalArticle</b:SourceType>
    <b:Guid>{46CF7D00-B811-480B-BC04-EF882A00D72F}</b:Guid>
    <b:Author>
      <b:Author>
        <b:NameList>
          <b:Person>
            <b:Last>L. Oller</b:Last>
            <b:First>S.</b:First>
            <b:Middle>Malato, J.A. Sanchez-perez</b:Middle>
          </b:Person>
        </b:NameList>
      </b:Author>
    </b:Author>
    <b:Title>Combination of Advanced Oxidation Processes and Biological Treatments for Wastewater Decontamination – A review</b:Title>
    <b:Year>2011</b:Year>
    <b:Volume>409</b:Volume>
    <b:Pages>4141-4166</b:Pages>
    <b:JournalName>Sciense of the Total Environment</b:JournalName>
    <b:RefOrder>9</b:RefOrder>
  </b:Source>
  <b:Source>
    <b:Tag>Phi86</b:Tag>
    <b:SourceType>JournalArticle</b:SourceType>
    <b:Guid>{21097160-3CF1-49EC-B38C-7710CE5B1117}</b:Guid>
    <b:Author>
      <b:Author>
        <b:NameList>
          <b:Person>
            <b:Last>Philip C. Kearney</b:Last>
            <b:First>Jeffrey</b:First>
            <b:Middle>S. Karns, Mark T. Muldoon, John M. Ruth</b:Middle>
          </b:Person>
        </b:NameList>
      </b:Author>
    </b:Author>
    <b:Title>Coumaphos disposal by combined microbial and UV-ozonation reactions</b:Title>
    <b:JournalName>Agriculture and Food Chemistry </b:JournalName>
    <b:Year>1986</b:Year>
    <b:Pages> 702–706</b:Pages>
    <b:Volume>34</b:Volume>
    <b:RefOrder>10</b:RefOrder>
  </b:Source>
  <b:Source>
    <b:Tag>SPa00</b:Tag>
    <b:SourceType>JournalArticle</b:SourceType>
    <b:Guid>{FCA1703E-C5F4-4788-BBA8-D4D40F25B912}</b:Guid>
    <b:Author>
      <b:Author>
        <b:NameList>
          <b:Person>
            <b:Last>S. Parraa</b:Last>
            <b:First>V.</b:First>
            <b:Middle>Sarriaa, S. Malatob, P. Péringera, C. Pulgarin</b:Middle>
          </b:Person>
        </b:NameList>
      </b:Author>
    </b:Author>
    <b:Title>Photochemical versus coupled photochemical–biological flow system for the treatment of two biorecalcitrant herbicides: metobromuron and isoproturon</b:Title>
    <b:JournalName>Applied Catalysis B: Environmental</b:JournalName>
    <b:Year>2000</b:Year>
    <b:Pages>153–168</b:Pages>
    <b:Volume>27</b:Volume>
    <b:RefOrder>11</b:RefOrder>
  </b:Source>
  <b:Source>
    <b:Tag>Szu08</b:Tag>
    <b:SourceType>JournalArticle</b:SourceType>
    <b:Guid>{DE813C7B-5495-4DBF-AF12-FFF207800C11}</b:Guid>
    <b:Author>
      <b:Author>
        <b:NameList>
          <b:Person>
            <b:Last>Yu</b:Last>
            <b:First>Szu-Tsong</b:First>
            <b:Middle>Hu &amp; Yue-Hwa</b:Middle>
          </b:Person>
        </b:NameList>
      </b:Author>
    </b:Author>
    <b:Title>Preozonation of Chlorophenolic Wastewater for Subsequent Biological Treatment</b:Title>
    <b:JournalName>Ozone: Science &amp; Engineering </b:JournalName>
    <b:Year>2008</b:Year>
    <b:Pages>13-28</b:Pages>
    <b:Volume>16</b:Volume>
    <b:RefOrder>12</b:RefOrder>
  </b:Source>
  <b:Source>
    <b:Tag>CPu99</b:Tag>
    <b:SourceType>JournalArticle</b:SourceType>
    <b:Guid>{AE64BF27-8D1B-499D-B833-D4F813BF05CE}</b:Guid>
    <b:Author>
      <b:Author>
        <b:NameList>
          <b:Person>
            <b:Last>C. Pulgarina</b:Last>
            <b:First>M.</b:First>
            <b:Middle>Invernizzia, S. Parraa, V. Sarriaa, R. Polaniab, P. Péringer</b:Middle>
          </b:Person>
        </b:NameList>
      </b:Author>
    </b:Author>
    <b:Title>Strategy for the coupling of photochemical and biological flow reactors useful in mineralization of biorecalcitrant industrial pollutants</b:Title>
    <b:JournalName>Catalysis Today</b:JournalName>
    <b:Year>1999</b:Year>
    <b:Pages> 341–352</b:Pages>
    <b:Volume>54</b:Volume>
    <b:RefOrder>13</b:RefOrder>
  </b:Source>
  <b:Source>
    <b:Tag>HKS</b:Tag>
    <b:SourceType>JournalArticle</b:SourceType>
    <b:Guid>{2E39958B-3689-442A-BB53-633B25CA7FF6}</b:Guid>
    <b:Title>Physico-Chemical Processes for Organic Removal from Wastewater Effluent</b:Title>
    <b:Author>
      <b:Author>
        <b:NameList>
          <b:Person>
            <b:Last>H.K. Shon</b:Last>
            <b:First>S.</b:First>
            <b:Middle>Phuntsho, S. Vigneswaran, J. Kandasamy, J. Cho, J. H. Kim</b:Middle>
          </b:Person>
        </b:NameList>
      </b:Author>
    </b:Author>
    <b:RefOrder>14</b:RefOrder>
  </b:Source>
  <b:Source>
    <b:Tag>Mar05</b:Tag>
    <b:SourceType>JournalArticle</b:SourceType>
    <b:Guid>{5115FA1D-0FDF-4C1F-B84B-B2F938FF8CE7}</b:Guid>
    <b:Author>
      <b:Author>
        <b:NameList>
          <b:Person>
            <b:Last>Marta Carballa</b:Last>
            <b:First>Francisco</b:First>
            <b:Middle>Omil, Juan M. Lema</b:Middle>
          </b:Person>
        </b:NameList>
      </b:Author>
    </b:Author>
    <b:Title>Removal of cosmetic ingredients and pharmaceuticals in sewage primary treatment</b:Title>
    <b:JournalName>Water Research</b:JournalName>
    <b:Year>2005</b:Year>
    <b:Pages>4790–4796</b:Pages>
    <b:Volume>39</b:Volume>
    <b:RefOrder>15</b:RefOrder>
  </b:Source>
  <b:Source>
    <b:Tag>Tch05</b:Tag>
    <b:SourceType>Book</b:SourceType>
    <b:Guid>{AD234C83-EAF1-45A3-9E57-55E31C6759FA}</b:Guid>
    <b:Author>
      <b:Author>
        <b:NameList>
          <b:Person>
            <b:Last>Tchobanoglous</b:Last>
            <b:First>G.,</b:First>
            <b:Middle>Burton, F. L., &amp; Stensel, D. H.</b:Middle>
          </b:Person>
        </b:NameList>
      </b:Author>
      <b:Editor>
        <b:NameList>
          <b:Person>
            <b:Last>4th</b:Last>
          </b:Person>
        </b:NameList>
      </b:Editor>
    </b:Author>
    <b:Title> Wastewater Engineering Treatment and Reuse </b:Title>
    <b:Year>2005</b:Year>
    <b:Publisher> New York: McGraw-Hill Companies.</b:Publisher>
    <b:RefOrder>16</b:RefOrder>
  </b:Source>
  <b:Source>
    <b:Tag>Ros08</b:Tag>
    <b:SourceType>JournalArticle</b:SourceType>
    <b:Guid>{C1487851-547B-4E48-BE4C-A40D7646DD6D}</b:Guid>
    <b:Author>
      <b:Author>
        <b:NameList>
          <b:Person>
            <b:Last>Rosal R.</b:Last>
            <b:First>Rodrıguez</b:First>
            <b:Middle>A., Perdigon-Melon J. A., Petre A., Garcıa-Calvo E., Gomez J. M., Aguera A., Fernandez-Alba A. R</b:Middle>
          </b:Person>
        </b:NameList>
      </b:Author>
    </b:Author>
    <b:Title> Occurrence of emerging pollutants in urban wastewater and their removal through biological treatment followed by ozonation</b:Title>
    <b:JournalName> Water Research </b:JournalName>
    <b:Year>2008</b:Year>
    <b:Pages> 578–588</b:Pages>
    <b:Volume>44</b:Volume>
    <b:RefOrder>17</b:RefOrder>
  </b:Source>
  <b:Source>
    <b:Tag>Sho05</b:Tag>
    <b:SourceType>BookSection</b:SourceType>
    <b:Guid>{B9768B56-9509-4758-BF09-1781936CB858}</b:Guid>
    <b:Title>Physico-Chemical Processes for Organic Removal from Wastewater Effluent</b:Title>
    <b:Year>2005</b:Year>
    <b:Author>
      <b:Author>
        <b:NameList>
          <b:Person>
            <b:Last>Shon</b:Last>
            <b:First>H.K.</b:First>
          </b:Person>
          <b:Person>
            <b:Last>Phuntsho</b:Last>
            <b:First>S.</b:First>
          </b:Person>
          <b:Person>
            <b:Last>Vigneswaran</b:Last>
            <b:First>J.</b:First>
          </b:Person>
          <b:Person>
            <b:Last>Kandasamy</b:Last>
            <b:First>J.</b:First>
          </b:Person>
          <b:Person>
            <b:Last>Cho</b:Last>
            <b:Middle>H.</b:Middle>
            <b:First>J.</b:First>
          </b:Person>
          <b:Person>
            <b:Last>Kim</b:Last>
            <b:First>JH.</b:First>
          </b:Person>
        </b:NameList>
      </b:Author>
    </b:Author>
    <b:BookTitle>Water and Wastewater Treatment Technologies</b:BookTitle>
    <b:RefOrder>18</b:RefOrder>
  </b:Source>
  <b:Source>
    <b:Tag>Yan15</b:Tag>
    <b:SourceType>JournalArticle</b:SourceType>
    <b:Guid>{3AB69336-9DAF-4C0D-A849-F50379BECC05}</b:Guid>
    <b:Author>
      <b:Author>
        <b:NameList>
          <b:Person>
            <b:Last>Yang Deng</b:Last>
            <b:First>Renzun</b:First>
            <b:Middle>Zhao</b:Middle>
          </b:Person>
        </b:NameList>
      </b:Author>
    </b:Author>
    <b:Title>Advanced Oxidation Processes (AOPs) in Wastewater Treatment</b:Title>
    <b:JournalName>WATER POLLUTION </b:JournalName>
    <b:Year>2015</b:Year>
    <b:Pages>167–176 </b:Pages>
    <b:Volume>1</b:Volume>
    <b:RefOrder>19</b:RefOrder>
  </b:Source>
  <b:Source>
    <b:Tag>Lau14</b:Tag>
    <b:SourceType>JournalArticle</b:SourceType>
    <b:Guid>{D63002A5-60B6-4651-9C57-CF49FE4A7833}</b:Guid>
    <b:Author>
      <b:Author>
        <b:NameList>
          <b:Person>
            <b:Last>Laura G. Covinich</b:Last>
            <b:First>Dora</b:First>
            <b:Middle>I. Bengoechea, Rosa J. Fenoglio, Maria C. Area</b:Middle>
          </b:Person>
        </b:NameList>
      </b:Author>
    </b:Author>
    <b:Title>Advanced Oxidation Processes for Wastewater Treatment in the Pulp and Paper Industry: A Review</b:Title>
    <b:JournalName>American Journal of Environmental Engineering </b:JournalName>
    <b:Year>2014</b:Year>
    <b:Pages>56-70</b:Pages>
    <b:Volume>4</b:Volume>
    <b:RefOrder>20</b:RefOrder>
  </b:Source>
  <b:Source>
    <b:Tag>Rei01</b:Tag>
    <b:SourceType>JournalArticle</b:SourceType>
    <b:Guid>{0C419CB5-1315-4E1B-8494-0511F14DEA6F}</b:Guid>
    <b:Title>ADVANCED  OXIDATION  PROCESSES  –  CURRENT  STATUS  AND  PROSPECTS </b:Title>
    <b:Year> 2001</b:Year>
    <b:Author>
      <b:Author>
        <b:NameList>
          <b:Person>
            <b:Last>MUNTER</b:Last>
            <b:First>Rein</b:First>
          </b:Person>
        </b:NameList>
      </b:Author>
    </b:Author>
    <b:JournalName>Chemical Sciense </b:JournalName>
    <b:Pages>59-80</b:Pages>
    <b:Volume>, 50</b:Volume>
    <b:RefOrder>21</b:RefOrder>
  </b:Source>
  <b:Source>
    <b:Tag>Gla87</b:Tag>
    <b:SourceType>JournalArticle</b:SourceType>
    <b:Guid>{3261F6A9-D2E8-43E5-B164-17AB2FBA1B42}</b:Guid>
    <b:Author>
      <b:Author>
        <b:NameList>
          <b:Person>
            <b:Last>Glaze</b:Last>
            <b:First>W.</b:First>
            <b:Middle>H., Kang, J. W. &amp; Chapin, D. H.</b:Middle>
          </b:Person>
        </b:NameList>
      </b:Author>
    </b:Author>
    <b:Title> The chemistry of water treatment processes involving ozone, hydrogen peroxide and UV-radiation. Ozone</b:Title>
    <b:JournalName> Sci. Eng</b:JournalName>
    <b:Year>1987</b:Year>
    <b:Pages>335–352</b:Pages>
    <b:Volume>9</b:Volume>
    <b:RefOrder>22</b:RefOrder>
  </b:Source>
  <b:Source>
    <b:Tag>Geo13</b:Tag>
    <b:SourceType>Book</b:SourceType>
    <b:Guid>{E736988D-4324-44F3-9571-C697447A5215}</b:Guid>
    <b:Author>
      <b:Author>
        <b:NameList>
          <b:Person>
            <b:Last>George Tchobanoglous (Author)</b:Last>
            <b:First>H.</b:First>
            <b:Middle>David Stensel , Ryujiro Tsuchihashi, Franklin Burton</b:Middle>
          </b:Person>
        </b:NameList>
      </b:Author>
    </b:Author>
    <b:Title>Wastewater Engineering: Treatment and Resource Recovery</b:Title>
    <b:Year>2013</b:Year>
    <b:Publisher> Inc. Metcalf &amp; Eddy</b:Publisher>
    <b:RefOrder>23</b:RefOrder>
  </b:Source>
  <b:Source>
    <b:Tag>Sys94</b:Tag>
    <b:SourceType>Book</b:SourceType>
    <b:Guid>{CEB78342-F8AC-4411-9879-9B2986701A83}</b:Guid>
    <b:Title>The UV/oxidation handbook</b:Title>
    <b:Year>1994</b:Year>
    <b:Author>
      <b:Author>
        <b:NameList>
          <b:Person>
            <b:Last>SE.</b:Last>
            <b:First>System</b:First>
          </b:Person>
        </b:NameList>
      </b:Author>
    </b:Author>
    <b:RefOrder>24</b:RefOrder>
  </b:Source>
  <b:Source>
    <b:Tag>TEC</b:Tag>
    <b:SourceType>JournalArticle</b:SourceType>
    <b:Guid>{4A2B03DC-A091-436B-BDCC-914602CA6D1F}</b:Guid>
    <b:Author>
      <b:Author>
        <b:NameList>
          <b:Person>
            <b:Last>TECHCOMMENTARY</b:Last>
          </b:Person>
        </b:NameList>
      </b:Author>
    </b:Author>
    <b:Title> Advanced Oxidation Processes for Treatment of Industrial Wastewater</b:Title>
    <b:JournalName> An EPRI Community Environmental Center Publ. No. 1, 1996</b:JournalName>
    <b:RefOrder>25</b:RefOrder>
  </b:Source>
  <b:Source>
    <b:Tag>Car92</b:Tag>
    <b:SourceType>JournalArticle</b:SourceType>
    <b:Guid>{49E4C986-3FE0-4A10-B975-FA0D077B841B}</b:Guid>
    <b:Author>
      <b:Author>
        <b:NameList>
          <b:Person>
            <b:Last>Carey</b:Last>
            <b:First>J.</b:First>
            <b:Middle>H.</b:Middle>
          </b:Person>
        </b:NameList>
      </b:Author>
    </b:Author>
    <b:Title> An introduction to AOP for destruction of organics in wastewater</b:Title>
    <b:JournalName>Water Pollut. Res. J. Can</b:JournalName>
    <b:Year>1992</b:Year>
    <b:Pages>1-21</b:Pages>
    <b:Volume>27</b:Volume>
    <b:RefOrder>26</b:RefOrder>
  </b:Source>
  <b:Source>
    <b:Tag>Kam17</b:Tag>
    <b:SourceType>JournalArticle</b:SourceType>
    <b:Guid>{38DF922D-A7EF-46C6-9477-FDCAD25D7A58}</b:Guid>
    <b:Author>
      <b:Author>
        <b:NameList>
          <b:Person>
            <b:Last>Kamini P. Prajapati</b:Last>
            <b:First>Bina</b:First>
            <b:Middle>Patel</b:Middle>
          </b:Person>
        </b:NameList>
      </b:Author>
    </b:Author>
    <b:Title>Overview of Advance oxidation process for the tertiary treatment of pulp and paper industry wastewater</b:Title>
    <b:JournalName>Overview of Advance oxidation process for the tertiary treatment of pulp and paper industry wastewater </b:JournalName>
    <b:Year>2017</b:Year>
    <b:Pages>304-310</b:Pages>
    <b:Volume>4</b:Volume>
    <b:RefOrder>27</b:RefOrder>
  </b:Source>
  <b:Source>
    <b:Tag>Bas11</b:Tag>
    <b:SourceType>JournalArticle</b:SourceType>
    <b:Guid>{05799431-2E4E-46D7-A628-C3FC0CFC6DD5}</b:Guid>
    <b:Author>
      <b:Author>
        <b:NameList>
          <b:Person>
            <b:Last>Basheer Hasan Diya’uddeen</b:Last>
            <b:First>Wan</b:First>
            <b:Middle>Mohd Ashri Wan Daud, A.R. Abdul Aziz</b:Middle>
          </b:Person>
        </b:NameList>
      </b:Author>
    </b:Author>
    <b:Title> Treatment technologies for petroleum refinery effluents: A review</b:Title>
    <b:JournalName> Process Safety and Environmental Protection</b:JournalName>
    <b:Year>2011</b:Year>
    <b:Pages> 95–105</b:Pages>
    <b:Volume>89</b:Volume>
    <b:RefOrder>28</b:RefOrder>
  </b:Source>
  <b:Source>
    <b:Tag>CAM09</b:Tag>
    <b:SourceType>JournalArticle</b:SourceType>
    <b:Guid>{665707F0-8B05-4521-BFD2-B83B6FB1494E}</b:Guid>
    <b:Author>
      <b:Author>
        <b:NameList>
          <b:Person>
            <b:Last>C. A. Martínez-Huitle</b:Last>
            <b:First>E.</b:First>
            <b:Middle>Brillas</b:Middle>
          </b:Person>
        </b:NameList>
      </b:Author>
    </b:Author>
    <b:Title> Decontamination of wastewaters containing synthetic organic dyes by electrochemical methods: A general review</b:Title>
    <b:JournalName> Applied Catalysis B: Environmental</b:JournalName>
    <b:Year>2009</b:Year>
    <b:Pages>105–145</b:Pages>
    <b:Volume>86</b:Volume>
    <b:RefOrder>29</b:RefOrder>
  </b:Source>
  <b:Source>
    <b:Tag>KIA97</b:Tag>
    <b:SourceType>JournalArticle</b:SourceType>
    <b:Guid>{19CE1A22-6E37-4B91-813A-CA3437D7A6A5}</b:Guid>
    <b:Author>
      <b:Author>
        <b:NameList>
          <b:Person>
            <b:Last>K.I. Abe</b:Last>
            <b:First>K.</b:First>
            <b:Middle>Tanaka</b:Middle>
          </b:Person>
        </b:NameList>
      </b:Author>
    </b:Author>
    <b:Title> Fe3+ and UV-enhanced ozonation of chlorophenolic compounds in aqueous medium</b:Title>
    <b:JournalName> Chemosphere </b:JournalName>
    <b:Year>1997</b:Year>
    <b:Pages>2837–2847</b:Pages>
    <b:Volume>34</b:Volume>
    <b:RefOrder>30</b:RefOrder>
  </b:Source>
  <b:Source>
    <b:Tag>JLB94</b:Tag>
    <b:SourceType>JournalArticle</b:SourceType>
    <b:Guid>{EC3AE38E-95F9-4827-ACBD-A8A7CABBE72A}</b:Guid>
    <b:Author>
      <b:Author>
        <b:NameList>
          <b:Person>
            <b:Last>J.L. Benoit-Guyod</b:Last>
            <b:First>C.</b:First>
            <b:Middle>Bruckner, M. Benoit-Guyod</b:Middle>
          </b:Person>
        </b:NameList>
      </b:Author>
    </b:Author>
    <b:Title> Degradation of chlorophenols by ozone and light</b:Title>
    <b:JournalName> Fresen. Environ. Bull</b:JournalName>
    <b:Year>1994</b:Year>
    <b:Pages>331–338.</b:Pages>
    <b:Volume>3</b:Volume>
    <b:RefOrder>31</b:RefOrder>
  </b:Source>
  <b:Source>
    <b:Tag>GRu94</b:Tag>
    <b:SourceType>JournalArticle</b:SourceType>
    <b:Guid>{934062E1-E6F3-4A28-88B2-42083F628A65}</b:Guid>
    <b:Author>
      <b:Author>
        <b:NameList>
          <b:Person>
            <b:Last>G. Ruppert</b:Last>
            <b:First>R.</b:First>
            <b:Middle>Bauer, G.J. Heisler</b:Middle>
          </b:Person>
        </b:NameList>
      </b:Author>
    </b:Author>
    <b:Title> UV-O3, UV-H2O2, UV-TiO2 and the photo-Fenton reaction—comparison of AOP’s for wastewater treatment</b:Title>
    <b:JournalName>Chemosphere </b:JournalName>
    <b:Year>1994</b:Year>
    <b:Pages>1447–1454</b:Pages>
    <b:Volume>28</b:Volume>
    <b:RefOrder>32</b:RefOrder>
  </b:Source>
  <b:Source>
    <b:Tag>WSK99</b:Tag>
    <b:SourceType>JournalArticle</b:SourceType>
    <b:Guid>{2437ED77-C7BF-4C85-8A97-0220471830A7}</b:Guid>
    <b:Author>
      <b:Author>
        <b:NameList>
          <b:Person>
            <b:Last>Kuo</b:Last>
            <b:First>W.S.</b:First>
          </b:Person>
        </b:NameList>
      </b:Author>
    </b:Author>
    <b:Title> Synergistic effects of combination of photolysis and ozonation on destruction of chlorophenols in water</b:Title>
    <b:JournalName> Chemosphere </b:JournalName>
    <b:Year>1999</b:Year>
    <b:Pages>1853–1860</b:Pages>
    <b:Volume>39</b:Volume>
    <b:RefOrder>33</b:RefOrder>
  </b:Source>
  <b:Source>
    <b:Tag>ELe</b:Tag>
    <b:SourceType>JournalArticle</b:SourceType>
    <b:Guid>{AFFDEF3E-D653-4267-870B-2BB6360CE9BB}</b:Guid>
    <b:Author>
      <b:Author>
        <b:NameList>
          <b:Person>
            <b:Last>E. Leitus</b:Last>
            <b:First>J.D.</b:First>
            <b:Middle>Zeff, M.M. Smith, D.G. Crosby,</b:Middle>
          </b:Person>
        </b:NameList>
      </b:Author>
    </b:Author>
    <b:Title>An investigation into the chemistry of the UV-ozone puriﬁcation process, Final Report to the National Science Foundation on Grant ENV 76-24652, US Government Printing Ofﬁce, Washington, DC, 1990.</b:Title>
    <b:RefOrder>34</b:RefOrder>
  </b:Source>
  <b:Source>
    <b:Tag>Tis14</b:Tag>
    <b:SourceType>JournalArticle</b:SourceType>
    <b:Guid>{418F610E-8E23-47DE-9AA3-E1315674FB06}</b:Guid>
    <b:Title>Applicability of Fluidized Bed Reactor in Recalcitrant Compound Degradation Through Advanced Oxidation Processes: A Review</b:Title>
    <b:JournalName>Journal of Environmental Management</b:JournalName>
    <b:Year>2014</b:Year>
    <b:Pages>260-275</b:Pages>
    <b:Volume>146</b:Volume>
    <b:Author>
      <b:Author>
        <b:NameList>
          <b:Person>
            <b:Last>Tisa</b:Last>
            <b:First>Farhana</b:First>
          </b:Person>
          <b:Person>
            <b:Last>Abdul Raman</b:Last>
            <b:First>Abdul Aziz</b:First>
          </b:Person>
          <b:Person>
            <b:Last>Wan Daud</b:Last>
            <b:First>Wan Mohd Ashri</b:First>
          </b:Person>
        </b:NameList>
      </b:Author>
    </b:Author>
    <b:RefOrder>35</b:RefOrder>
  </b:Source>
  <b:Source>
    <b:Tag>Mah10</b:Tag>
    <b:SourceType>JournalArticle</b:SourceType>
    <b:Guid>{0AA3D71D-1D0E-4046-AD23-6B79209A45AD}</b:Guid>
    <b:Title>Advanced Oxidation Processes (AOPs) Involving Ultrasound for Waste Water Treatment: A Review with Emphasis on Cost Estimation</b:Title>
    <b:JournalName>Ultrasonics Sonochemistry</b:JournalName>
    <b:Year>2010</b:Year>
    <b:Pages>990-1003</b:Pages>
    <b:Volume>17</b:Volume>
    <b:Author>
      <b:Author>
        <b:NameList>
          <b:Person>
            <b:Last>Mahamuni</b:Last>
            <b:Middle>N.</b:Middle>
            <b:First>Naresh</b:First>
          </b:Person>
          <b:Person>
            <b:Last>Adewuyi</b:Last>
            <b:Middle>G.</b:Middle>
            <b:First>Yusuf</b:First>
          </b:Person>
        </b:NameList>
      </b:Author>
    </b:Author>
    <b:RefOrder>36</b:RefOrder>
  </b:Source>
  <b:Source>
    <b:Tag>Tch03</b:Tag>
    <b:SourceType>Book</b:SourceType>
    <b:Guid>{15E27696-C7F4-4FF1-A881-545BD9B71455}</b:Guid>
    <b:Title>Wastewater Engineering Treatment and Reuse</b:Title>
    <b:Year>2003</b:Year>
    <b:City>New York</b:City>
    <b:Publisher>McGraw-Hill Companies</b:Publisher>
    <b:Edition>4th</b:Edition>
    <b:Author>
      <b:Author>
        <b:NameList>
          <b:Person>
            <b:Last>Tchobanoglous</b:Last>
            <b:First>George</b:First>
          </b:Person>
          <b:Person>
            <b:Last>Burton</b:Last>
            <b:Middle>L.</b:Middle>
            <b:First>Franklin</b:First>
          </b:Person>
          <b:Person>
            <b:Last>Stensel</b:Last>
            <b:Middle>H.</b:Middle>
            <b:First>David </b:First>
          </b:Person>
        </b:NameList>
      </b:Author>
    </b:Author>
    <b:RefOrder>37</b:RefOrder>
  </b:Source>
  <b:Source>
    <b:Tag>Asg14</b:Tag>
    <b:SourceType>JournalArticle</b:SourceType>
    <b:Guid>{76600139-115B-41CC-908E-1DE135E784DA}</b:Guid>
    <b:Title>Advanced Oxidation Processes for In-Situ Production of Hydrogen Peroxide/Hydroxyl Radical for Textile Wastewater Treatment: A Review</b:Title>
    <b:JournalName>Journal of Cleaner Production</b:JournalName>
    <b:Year>2014</b:Year>
    <b:Pages>1-13</b:Pages>
    <b:Volume>XXX</b:Volume>
    <b:Author>
      <b:Author>
        <b:NameList>
          <b:Person>
            <b:Last>Asghar</b:Last>
            <b:First>Anam</b:First>
          </b:Person>
          <b:Person>
            <b:Last>Abdul Raman</b:Last>
            <b:First>Abdul Aziz</b:First>
          </b:Person>
          <b:Person>
            <b:Last>Wan Daud</b:Last>
            <b:First>Wan Mohd Ashri</b:First>
          </b:Person>
        </b:NameList>
      </b:Author>
    </b:Author>
    <b:RefOrder>38</b:RefOrder>
  </b:Source>
  <b:Source>
    <b:Tag>PBa08</b:Tag>
    <b:SourceType>JournalArticle</b:SourceType>
    <b:Guid>{953306FB-9A18-448F-B01D-C186B522A251}</b:Guid>
    <b:Author>
      <b:Author>
        <b:NameList>
          <b:Person>
            <b:Last>Rodriguez</b:Last>
            <b:First>P</b:First>
            <b:Middle>Bautista A F Mohedano J A Casas J A Zazo J J</b:Middle>
          </b:Person>
        </b:NameList>
      </b:Author>
    </b:Author>
    <b:Title>An overview of the application of Fenton oxidation to industrial wastewaters treatment</b:Title>
    <b:JournalName>Chemical Technology and Biotechnology </b:JournalName>
    <b:Year>2008</b:Year>
    <b:RefOrder>39</b:RefOrder>
  </b:Source>
  <b:Source>
    <b:Tag>And99</b:Tag>
    <b:SourceType>JournalArticle</b:SourceType>
    <b:Guid>{300FDAC3-16FA-4259-98C7-5CDA2ADCB01F}</b:Guid>
    <b:Title>Advanced Oxidation Processes (AOP) for Water Purification and Recovery</b:Title>
    <b:Year>1999</b:Year>
    <b:Author>
      <b:Author>
        <b:NameList>
          <b:Person>
            <b:Last>Andreozzi</b:Last>
            <b:First>Roberto</b:First>
          </b:Person>
          <b:Person>
            <b:Last>Caprio</b:Last>
            <b:First>Vincenzo</b:First>
          </b:Person>
          <b:Person>
            <b:Last>Insola</b:Last>
            <b:First>Amedeo</b:First>
          </b:Person>
          <b:Person>
            <b:Last>Marotta</b:Last>
            <b:First>Raffaele</b:First>
          </b:Person>
        </b:NameList>
      </b:Author>
    </b:Author>
    <b:JournalName>Catalysis Today</b:JournalName>
    <b:Pages>51-59</b:Pages>
    <b:Volume>53</b:Volume>
    <b:RefOrder>40</b:RefOrder>
  </b:Source>
  <b:Source>
    <b:Tag>Shi15</b:Tag>
    <b:SourceType>JournalArticle</b:SourceType>
    <b:Guid>{4C3F415A-2BC5-45B5-BE23-E6E543909A38}</b:Guid>
    <b:Author>
      <b:Author>
        <b:NameList>
          <b:Person>
            <b:Last>Daud</b:Last>
            <b:First>ShimaRahim</b:First>
            <b:Middle>Pouran1A.R.Abdul AzizWan Mohd AshriWan</b:Middle>
          </b:Person>
        </b:NameList>
      </b:Author>
    </b:Author>
    <b:Title>Review on the main advances in photo-Fenton oxidation system for recalcitrant wastewaters</b:Title>
    <b:JournalName>Journal of Industrial and Engineering Chemistry</b:JournalName>
    <b:Year>2015</b:Year>
    <b:Volume>Volume 21, 25 January 2015, Pages 53-69</b:Volume>
    <b:RefOrder>41</b:RefOrder>
  </b:Source>
  <b:Source>
    <b:Tag>Hui74</b:Tag>
    <b:SourceType>JournalArticle</b:SourceType>
    <b:Guid>{B5261E5E-8B46-4672-8FBD-371E436B42A9}</b:Guid>
    <b:Author>
      <b:Author>
        <b:NameList>
          <b:Person>
            <b:Last>JinChoibChin-PaoHuangb</b:Last>
            <b:First>HuiZhangabHeung</b:First>
          </b:Person>
        </b:NameList>
      </b:Author>
    </b:Author>
    <b:Title>Optimization of Fenton process for the treatment of landfill leachate</b:Title>
    <b:JournalName>Journal of Hazardous Materials</b:JournalName>
    <b:Year>, 17 October 2005, Pages 166-174</b:Year>
    <b:RefOrder>42</b:RefOrder>
  </b:Source>
  <b:Source>
    <b:Tag>Deg</b:Tag>
    <b:SourceType>JournalArticle</b:SourceType>
    <b:Guid>{EF39FB04-9B6C-4E38-8DDE-681738C20A8E}</b:Guid>
    <b:Title>Degradation of Organic Pollutants by the Photo‐Fenton‐Process</b:Title>
    <b:JournalName>hemical Engineering &amp; Technology 21(2):187 - 191</b:JournalName>
    <b:RefOrder>43</b:RefOrder>
  </b:Source>
  <b:Source>
    <b:Tag>Dav</b:Tag>
    <b:SourceType>JournalArticle</b:SourceType>
    <b:Guid>{69F3388F-0265-4E91-9CF1-0807E49C5BDC}</b:Guid>
    <b:Author>
      <b:Author>
        <b:NameList>
          <b:Person>
            <b:Last>David L. Sedlak</b:Last>
            <b:First>and</b:First>
            <b:Middle>Anders W. Andren</b:Middle>
          </b:Person>
        </b:NameList>
      </b:Author>
    </b:Author>
    <b:Title>Oxidation of chlorobenzene with Fenton's reagent</b:Title>
    <b:JournalName>Environmental science and technology </b:JournalName>
    <b:RefOrder>44</b:RefOrder>
  </b:Source>
  <b:Source>
    <b:Tag>Org</b:Tag>
    <b:SourceType>JournalArticle</b:SourceType>
    <b:Guid>{831C866D-EE96-4E4E-8797-87F3DED39243}</b:Guid>
    <b:Title>Organic Removal of Anaerobically Treated Leachate by Fenton Coagulation</b:Title>
    <b:JournalName>ournal of Environmental Engineering 127(7)</b:JournalName>
    <b:RefOrder>45</b:RefOrder>
  </b:Source>
  <b:Source>
    <b:Tag>Hyd</b:Tag>
    <b:SourceType>JournalArticle</b:SourceType>
    <b:Guid>{AF7153D0-780C-4F2D-83D9-146923044678}</b:Guid>
    <b:Title>Hydroxyl radical concentration profile in photo-Fenton oxidation process: Generation and consumption of hydroxyl radicals during the discoloration of azo-dye Orange II</b:Title>
    <b:JournalName>Chemosphere</b:JournalName>
    <b:RefOrder>46</b:RefOrder>
  </b:Source>
  <b:Source>
    <b:Tag>Eff</b:Tag>
    <b:SourceType>JournalArticle</b:SourceType>
    <b:Guid>{2CF2C0EF-0EE3-4856-B37B-E8EBEF9514AE}</b:Guid>
    <b:Title>Effect of hydrogen peroxide production and the Fenton reaction on membrane composition of Streptococcus pneumoniae</b:Title>
    <b:RefOrder>47</b:RefOrder>
  </b:Source>
  <b:Source>
    <b:Tag>The</b:Tag>
    <b:SourceType>JournalArticle</b:SourceType>
    <b:Guid>{D40E934A-D2B8-4F67-8D51-4EA8C68C9C27}</b:Guid>
    <b:Title>The Role of Ferrous Ion in Fenton and Photo-Fenton Processes for the Degradation of Phenol</b:Title>
    <b:JournalName>Chemosphere 55(9):1235-43</b:JournalName>
    <b:RefOrder>48</b:RefOrder>
  </b:Source>
  <b:Source>
    <b:Tag>Tre</b:Tag>
    <b:SourceType>JournalArticle</b:SourceType>
    <b:Guid>{7E48E051-1B91-4BB7-98C3-8088B4C84ED6}</b:Guid>
    <b:Title>Trends in electro-Fenton process for water and wastewater treatment: An overview</b:Title>
    <b:RefOrder>49</b:RefOrder>
  </b:Source>
  <b:Source>
    <b:Tag>Tre1</b:Tag>
    <b:SourceType>JournalArticle</b:SourceType>
    <b:Guid>{E6A9D8D7-6150-48EC-A0A9-591570B65CEC}</b:Guid>
    <b:Title>Treatment of winery wastewater by anodic oxidation using BDD electrode</b:Title>
    <b:RefOrder>50</b:RefOrder>
  </b:Source>
  <b:Source>
    <b:Tag>Tit</b:Tag>
    <b:SourceType>JournalArticle</b:SourceType>
    <b:Guid>{EE91A168-709B-4033-8C90-C15FB5941898}</b:Guid>
    <b:Title>Titanium dioxide as a catalyst support in heterogeneous catalysis.</b:Title>
    <b:RefOrder>52</b:RefOrder>
  </b:Source>
  <b:Source>
    <b:Tag>Oll11</b:Tag>
    <b:SourceType>JournalArticle</b:SourceType>
    <b:Guid>{D5C47A7A-0D72-4337-942E-BC8F56C51E6B}</b:Guid>
    <b:Title>Combination of Advanced Oxidation Processes and Biological Treatments for Wastewater Decontamination - A Review</b:Title>
    <b:JournalName>Science of the Total Environment</b:JournalName>
    <b:Year>2011</b:Year>
    <b:Pages>4141-4166</b:Pages>
    <b:Volume>409</b:Volume>
    <b:Author>
      <b:Author>
        <b:NameList>
          <b:Person>
            <b:Last>Oller</b:Last>
            <b:First>I.</b:First>
          </b:Person>
          <b:Person>
            <b:Last>Malato</b:Last>
            <b:First>S.</b:First>
          </b:Person>
          <b:Person>
            <b:Last>Sanchez-Perez</b:Last>
            <b:First>J.A.</b:First>
          </b:Person>
        </b:NameList>
      </b:Author>
    </b:Author>
    <b:RefOrder>53</b:RefOrder>
  </b:Source>
  <b:Source>
    <b:Tag>Cha141</b:Tag>
    <b:SourceType>Misc</b:SourceType>
    <b:Guid>{C739E4EE-8AAE-4F24-ACCB-D9874CBB5BAD}</b:Guid>
    <b:Title>Chapter III: Theoretical Concepts</b:Title>
    <b:YearAccessed>2014</b:YearAccessed>
    <b:MonthAccessed>November</b:MonthAccessed>
    <b:DayAccessed>20</b:DayAccessed>
    <b:URL>http://shodhganga.inflibnet.ac.in/bitstream/10603/3454/9/09_chapter%203.pdf</b:URL>
    <b:RefOrder>54</b:RefOrder>
  </b:Source>
  <b:Source>
    <b:Tag>MLL14</b:Tag>
    <b:SourceType>Book</b:SourceType>
    <b:Guid>{610A86C8-B12F-445E-AEA1-03F45E2A5D58}</b:Guid>
    <b:Title>Advanced Oxidation Technologies: Sustainable Solutions for Environmental Treatment</b:Title>
    <b:Year>2014</b:Year>
    <b:Author>
      <b:Author>
        <b:NameList>
          <b:Person>
            <b:Last>M.L. Litter</b:Last>
            <b:First>R.J.</b:First>
            <b:Middle>Candel, J.M. Meichtry</b:Middle>
          </b:Person>
        </b:NameList>
      </b:Author>
    </b:Author>
    <b:Publisher>Taylor and Francis</b:Publisher>
    <b:RefOrder>55</b:RefOrder>
  </b:Source>
  <b:Source>
    <b:Tag>Rec</b:Tag>
    <b:SourceType>JournalArticle</b:SourceType>
    <b:Guid>{B5970C28-62F7-45A0-924D-595B3312751B}</b:Guid>
    <b:Title>Recent developments in photocatalytic water treatment technology: A review</b:Title>
    <b:RefOrder>51</b:RefOrder>
  </b:Source>
  <b:Source>
    <b:Tag>Biz17</b:Tag>
    <b:SourceType>ConferenceProceedings</b:SourceType>
    <b:Guid>{09E188CC-FAB2-4BB5-B52F-D86C20E2B4A4}</b:Guid>
    <b:Title>Influence of Selected Stakeholders of Construction Investment Projects on The Course of Project</b:Title>
    <b:Pages>1-7</b:Pages>
    <b:Year>2017</b:Year>
    <b:ConferenceName>IOP Conf. Series: Materials Science and Engineering 245 (2017) 072018 doi:10.1088/1757-899X/245/7/072018</b:ConferenceName>
    <b:Publisher>IOP Publishing</b:Publisher>
    <b:Author>
      <b:Author>
        <b:NameList>
          <b:Person>
            <b:Last>Bizon-Gorecka</b:Last>
            <b:First>J</b:First>
          </b:Person>
          <b:Person>
            <b:Last>Gorecki</b:Last>
            <b:First>Jarosaw</b:First>
          </b:Person>
        </b:NameList>
      </b:Author>
    </b:Author>
    <b:RefOrder>1</b:RefOrder>
  </b:Source>
  <b:Source>
    <b:Tag>Abd17</b:Tag>
    <b:SourceType>JournalArticle</b:SourceType>
    <b:Guid>{8AD4C1C7-57FD-4E57-9D9A-6FBF75864C99}</b:Guid>
    <b:Title>Cost and time overrun in building projects: professional attitude and incidence rate in practice</b:Title>
    <b:JournalName>international journal of economics , commerce and management</b:JournalName>
    <b:Year>2017</b:Year>
    <b:Pages>5: 276-283</b:Pages>
    <b:Author>
      <b:Author>
        <b:NameList>
          <b:Person>
            <b:Last>Abdulkadir</b:Last>
            <b:First>S</b:First>
          </b:Person>
          <b:Person>
            <b:Last>Muhammad</b:Last>
            <b:First>A</b:First>
            <b:Middle>I</b:Middle>
          </b:Person>
          <b:Person>
            <b:Last>Gidado</b:Last>
            <b:First>U</b:First>
            <b:Middle>M</b:Middle>
          </b:Person>
          <b:Person>
            <b:Last>Nuruddeen</b:Last>
            <b:First>U</b:First>
          </b:Person>
        </b:NameList>
      </b:Author>
    </b:Author>
    <b:RefOrder>2</b:RefOrder>
  </b:Source>
  <b:Source>
    <b:Tag>Cha08</b:Tag>
    <b:SourceType>Book</b:SourceType>
    <b:Guid>{309D36CD-7DB0-4620-9CFF-75B5D8AA8A87}</b:Guid>
    <b:Author>
      <b:Author>
        <b:Corporate>CIOB (Chartered Institute of Building)</b:Corporate>
      </b:Author>
    </b:Author>
    <b:Title>Managing the risk of delayed completion in the 21st century</b:Title>
    <b:Year>2008</b:Year>
    <b:Publisher>Chartered industry of building (CIOB)</b:Publisher>
    <b:RefOrder>3</b:RefOrder>
  </b:Source>
  <b:Source>
    <b:Tag>Uni09</b:Tag>
    <b:SourceType>Book</b:SourceType>
    <b:Guid>{CA4C4D17-3ED7-41D8-A988-D1EC5881663A}</b:Guid>
    <b:Title>Hand book on planning, monitoring and evaluating for development results: united nation development programme</b:Title>
    <b:Year>2009</b:Year>
    <b:Author>
      <b:Author>
        <b:Corporate>United Nation Development Programme (UNDP)</b:Corporate>
      </b:Author>
    </b:Author>
    <b:City>NewYork</b:City>
    <b:Publisher>one united nations plaza/www.undp.org/eo/handbook</b:Publisher>
    <b:RefOrder>4</b:RefOrder>
  </b:Source>
  <b:Source>
    <b:Tag>Pro13</b:Tag>
    <b:SourceType>Book</b:SourceType>
    <b:Guid>{1EC250AE-7677-4204-9F00-9F990437B0DB}</b:Guid>
    <b:Title>A guide to the Project Management Body of Knowledge (PMBOK Guide) 5 (Ed)</b:Title>
    <b:Year>2013</b:Year>
    <b:Author>
      <b:Author>
        <b:Corporate>Project Management Institute (PMI)</b:Corporate>
      </b:Author>
    </b:Author>
    <b:City>Newtown Square, PA 19073-3299 USA</b:City>
    <b:Publisher>Project Management Institute, Inc.</b:Publisher>
    <b:RefOrder>5</b:RefOrder>
  </b:Source>
  <b:Source>
    <b:Tag>Yak15</b:Tag>
    <b:SourceType>JournalArticle</b:SourceType>
    <b:Guid>{5DD3D686-93F3-4292-966A-6EEDB0298096}</b:Guid>
    <b:Title>Impact of Self Organization And Time Management on Staff Performance and Service Delivery</b:Title>
    <b:Pages>3(2):52-61</b:Pages>
    <b:Year>2015</b:Year>
    <b:JournalName>International Journal of Public Administration and Management Research (IJPAMR)</b:JournalName>
    <b:Author>
      <b:Author>
        <b:NameList>
          <b:Person>
            <b:Last>Yakubu</b:Last>
            <b:First>A</b:First>
          </b:Person>
          <b:Person>
            <b:Last>Edna</b:Last>
            <b:First>Baba</b:First>
          </b:Person>
        </b:NameList>
      </b:Author>
    </b:Author>
    <b:RefOrder>6</b:RefOrder>
  </b:Source>
  <b:Source>
    <b:Tag>Wes06</b:Tag>
    <b:SourceType>Book</b:SourceType>
    <b:Guid>{C6AE51B7-A1BA-4B62-8B3B-DABA66B8495F}</b:Guid>
    <b:Title>The project management life-cycle: a complete step-by-step methodology for initiating, planning, executing and closing the project</b:Title>
    <b:Year>2006</b:Year>
    <b:City>London-UK</b:City>
    <b:Publisher>Kogan page ltd</b:Publisher>
    <b:Author>
      <b:Author>
        <b:NameList>
          <b:Person>
            <b:Last>Westland</b:Last>
            <b:First>J</b:First>
          </b:Person>
        </b:NameList>
      </b:Author>
    </b:Author>
    <b:RefOrder>7</b:RefOrder>
  </b:Source>
  <b:Source>
    <b:Tag>Wam15</b:Tag>
    <b:SourceType>JournalArticle</b:SourceType>
    <b:Guid>{C62C87B3-5BA3-4CBA-91AD-59E553CE7335}</b:Guid>
    <b:Title>Factors Affecting Completion of Road Construction Projects in Nairobi City County: Case Study of Kenya Urban Roads Authority (KURA)</b:Title>
    <b:Year>2015</b:Year>
    <b:Pages>5:525-547</b:Pages>
    <b:JournalName>International Journal of Scientific and Research Publications</b:JournalName>
    <b:Author>
      <b:Author>
        <b:NameList>
          <b:Person>
            <b:Last>Wambui</b:Last>
            <b:Middle>N</b:Middle>
            <b:First>David</b:First>
          </b:Person>
          <b:Person>
            <b:Last>Ombui</b:Last>
            <b:First>N</b:First>
          </b:Person>
          <b:Person>
            <b:Last>Kagiri</b:Last>
            <b:First>A</b:First>
          </b:Person>
        </b:NameList>
      </b:Author>
    </b:Author>
    <b:RefOrder>8</b:RefOrder>
  </b:Source>
  <b:Source>
    <b:Tag>Ugw16</b:Tag>
    <b:SourceType>JournalArticle</b:SourceType>
    <b:Guid>{646903D5-150B-420B-AF17-1B88D216BCF8}</b:Guid>
    <b:Title>An appraisal of construction management practice </b:Title>
    <b:JournalName>Nigerian journal of construction (NIJOTECH)</b:JournalName>
    <b:Year>2016</b:Year>
    <b:Pages>35:754-760</b:Pages>
    <b:Author>
      <b:Author>
        <b:NameList>
          <b:Person>
            <b:Last>Ugwu</b:Last>
            <b:Middle>O</b:Middle>
            <b:First>O</b:First>
          </b:Person>
          <b:Person>
            <b:Last>Attah</b:Last>
            <b:Middle>O</b:Middle>
            <b:First>I</b:First>
          </b:Person>
        </b:NameList>
      </b:Author>
    </b:Author>
    <b:RefOrder>9</b:RefOrder>
  </b:Source>
  <b:Source>
    <b:Tag>Tra13</b:Tag>
    <b:SourceType>Book</b:SourceType>
    <b:Guid>{C757D507-C376-4C0E-A477-FB749304942C}</b:Guid>
    <b:Title>Time Management</b:Title>
    <b:Year>2013</b:Year>
    <b:City>Newyork(USA)</b:City>
    <b:Publisher>American Mnagement Association</b:Publisher>
    <b:Author>
      <b:Author>
        <b:NameList>
          <b:Person>
            <b:Last>Tracy</b:Last>
            <b:First>Brian</b:First>
          </b:Person>
        </b:NameList>
      </b:Author>
    </b:Author>
    <b:RefOrder>10</b:RefOrder>
  </b:Source>
  <b:Source>
    <b:Tag>Too08</b:Tag>
    <b:SourceType>JournalArticle</b:SourceType>
    <b:Guid>{CC196560-6DC1-4C7A-BB6C-895FD23576E0}</b:Guid>
    <b:Title>Leadership for future construction industry:Agenda for authentic leadership</b:Title>
    <b:Year>2008</b:Year>
    <b:Author>
      <b:Author>
        <b:NameList>
          <b:Person>
            <b:Last>Toor</b:Last>
            <b:First>S.</b:First>
            <b:Middle>&amp; Ofori, G</b:Middle>
          </b:Person>
        </b:NameList>
      </b:Author>
    </b:Author>
    <b:JournalName>International Journal of Project Management</b:JournalName>
    <b:Pages>26(60):620 – 630</b:Pages>
    <b:RefOrder>11</b:RefOrder>
  </b:Source>
  <b:Source>
    <b:Tag>Sun09</b:Tag>
    <b:SourceType>Report</b:SourceType>
    <b:Guid>{B92A6ED3-4F55-4CDB-AA8C-8FCCB3125340}</b:Guid>
    <b:Title>Planning of construction project: A managerial approach</b:Title>
    <b:Year>2009</b:Year>
    <b:Publisher>A PhD Dissertation </b:Publisher>
    <b:City>university of siegen</b:City>
    <b:Author>
      <b:Author>
        <b:NameList>
          <b:Person>
            <b:Last>Sunke</b:Last>
            <b:First>Nicole</b:First>
          </b:Person>
        </b:NameList>
      </b:Author>
    </b:Author>
    <b:RefOrder>12</b:RefOrder>
  </b:Source>
  <b:Source>
    <b:Tag>Sso10</b:Tag>
    <b:SourceType>ConferenceProceedings</b:SourceType>
    <b:Guid>{77F6E699-D28E-4CE5-AB86-C4CC293342F9}</b:Guid>
    <b:Year>2010</b:Year>
    <b:Author>
      <b:Author>
        <b:NameList>
          <b:Person>
            <b:Last>Ssonko</b:Last>
            <b:Middle>K.W.</b:Middle>
            <b:First>David</b:First>
          </b:Person>
        </b:NameList>
      </b:Author>
    </b:Author>
    <b:ConferenceName>Capacity Building Workshop For Public Sector Human Resource Managers In Africa On “Strengthening</b:ConferenceName>
    <b:City>cotounou-Benin Republic</b:City>
    <b:Title>Ethics, Accountability, Transparency, Integrity And Professionalism In The Public Service: The Case Of Uganda</b:Title>
    <b:Publisher>African Mnagement Development institute Network (AMDIN)</b:Publisher>
    <b:RefOrder>13</b:RefOrder>
  </b:Source>
  <b:Source>
    <b:Tag>Sol16</b:Tag>
    <b:SourceType>ConferenceProceedings</b:SourceType>
    <b:Guid>{3733C414-1897-4DE0-A779-FED795E42006}</b:Guid>
    <b:Title>Strategies for Effective Materials Management Towards Sustainable Construction Enhancement</b:Title>
    <b:Pages>496-505</b:Pages>
    <b:Year>2016</b:Year>
    <b:ConferenceName>9th cidb Postgraduate Conference: “Emerging trends in construction organisational practices and project management knowledge area”</b:ConferenceName>
    <b:City>Cape Town,  South Africa</b:City>
    <b:Publisher>Department of Construction Management and Quantity Surveying Faculty of Engineering, Cape Peninsula University of Technology, Cape Town, Western Cape, South Africa</b:Publisher>
    <b:Author>
      <b:Author>
        <b:NameList>
          <b:Person>
            <b:Last>Solanke</b:Last>
            <b:Middle>H</b:Middle>
            <b:First>Bukola</b:First>
          </b:Person>
          <b:Person>
            <b:Last>Fapohunda</b:Last>
            <b:Middle>A</b:Middle>
            <b:First>Julius</b:First>
          </b:Person>
        </b:NameList>
      </b:Author>
    </b:Author>
    <b:RefOrder>14</b:RefOrder>
  </b:Source>
  <b:Source>
    <b:Tag>Sar18</b:Tag>
    <b:SourceType>JournalArticle</b:SourceType>
    <b:Guid>{05DE75B0-2142-46A2-A0E7-36BD2C61CE57}</b:Guid>
    <b:Title>Importance of Material Management on Construction sites</b:Title>
    <b:JournalName>International Journal of Engineering Research in Mechanical and Civil Engineering</b:JournalName>
    <b:Year>2018</b:Year>
    <b:Pages>66-69</b:Pages>
    <b:Author>
      <b:Author>
        <b:NameList>
          <b:Person>
            <b:Last>Sarowar</b:Last>
            <b:Middle>P</b:Middle>
            <b:First>P</b:First>
          </b:Person>
          <b:Person>
            <b:Last>Surdkar</b:Last>
            <b:Middle>S</b:Middle>
            <b:First>K</b:First>
          </b:Person>
          <b:Person>
            <b:Last>Chaudhari</b:Last>
            <b:Middle>K</b:Middle>
            <b:First>C</b:First>
          </b:Person>
        </b:NameList>
      </b:Author>
    </b:Author>
    <b:RefOrder>15</b:RefOrder>
  </b:Source>
  <b:Source>
    <b:Tag>Sal14</b:Tag>
    <b:SourceType>Book</b:SourceType>
    <b:Guid>{F85444E8-2EA2-4C24-A9F5-5F60C32CA606}</b:Guid>
    <b:Title>Understanding and Improving Teamwork in Organizations: A Scientifically Based Practical Guide</b:Title>
    <b:Year>2014</b:Year>
    <b:Publisher>Wiley Periodicals, Inc. willeyonlinelibrary.com</b:Publisher>
    <b:Author>
      <b:Author>
        <b:NameList>
          <b:Person>
            <b:Last>Salas</b:Last>
            <b:First>E</b:First>
          </b:Person>
          <b:Person>
            <b:Last>Shuffler</b:Last>
            <b:Middle>L</b:Middle>
            <b:First>M</b:First>
          </b:Person>
          <b:Person>
            <b:Last>Thayer</b:Last>
            <b:Middle>L</b:Middle>
            <b:First>A</b:First>
          </b:Person>
          <b:Person>
            <b:Last>Bedwell</b:Last>
            <b:Middle>L</b:Middle>
            <b:First>W</b:First>
          </b:Person>
          <b:Person>
            <b:Last>Lazzara</b:Last>
            <b:Middle>H</b:Middle>
            <b:First>E</b:First>
          </b:Person>
        </b:NameList>
      </b:Author>
    </b:Author>
    <b:RefOrder>16</b:RefOrder>
  </b:Source>
  <b:Source>
    <b:Tag>Sah17</b:Tag>
    <b:SourceType>JournalArticle</b:SourceType>
    <b:Guid>{55DDC3B5-AC9F-4978-8167-728E313541ED}</b:Guid>
    <b:Title>Effect of time management on job satisfaction and motivation of teacher educators: A narative analysis</b:Title>
    <b:Pages>6 (2) 213-224</b:Pages>
    <b:Year>2017</b:Year>
    <b:JournalName>international journal of higher education</b:JournalName>
    <b:Author>
      <b:Author>
        <b:NameList>
          <b:Person>
            <b:Last>Sahito</b:Last>
            <b:First>Z</b:First>
          </b:Person>
          <b:Person>
            <b:Last>Vaisanen</b:Last>
            <b:First>P</b:First>
          </b:Person>
        </b:NameList>
      </b:Author>
    </b:Author>
    <b:RefOrder>17</b:RefOrder>
  </b:Source>
  <b:Source>
    <b:Tag>Pat11</b:Tag>
    <b:SourceType>ConferenceProceedings</b:SourceType>
    <b:Guid>{89CDFD47-C025-4BF7-90F5-5811360D69FE}</b:Guid>
    <b:Title>Construction Materials Management On Project Sites</b:Title>
    <b:Year>2011</b:Year>
    <b:Author>
      <b:Author>
        <b:NameList>
          <b:Person>
            <b:Last>Patel</b:Last>
            <b:Middle>V</b:Middle>
            <b:First>Khyomesh</b:First>
          </b:Person>
          <b:Person>
            <b:Last>Vyas</b:Last>
            <b:Middle>M</b:Middle>
            <b:First>Chetna</b:First>
          </b:Person>
        </b:NameList>
      </b:Author>
    </b:Author>
    <b:ConferenceName>National Conference on Recent Trends in Engineering &amp; Technology</b:ConferenceName>
    <b:City>Gujarat,India</b:City>
    <b:Publisher>B.V.M. Engineering College, V.V.Nagar,</b:Publisher>
    <b:RefOrder>18</b:RefOrder>
  </b:Source>
  <b:Source>
    <b:Tag>Pas09</b:Tag>
    <b:SourceType>Book</b:SourceType>
    <b:Guid>{BC469BF6-4BD6-4BD2-A2D3-2ED29D1FA505}</b:Guid>
    <b:Title>Project Managemnt</b:Title>
    <b:Year>2009</b:Year>
    <b:Publisher>Olaf Passenheim &amp; Ventus Publishing ApS, ISBN 978-87-7681-487-8</b:Publisher>
    <b:Author>
      <b:Author>
        <b:NameList>
          <b:Person>
            <b:Last>Passenheim</b:Last>
            <b:First>Olaf</b:First>
          </b:Person>
        </b:NameList>
      </b:Author>
    </b:Author>
    <b:RefOrder>19</b:RefOrder>
  </b:Source>
  <b:Source>
    <b:Tag>Oth12</b:Tag>
    <b:SourceType>ConferenceProceedings</b:SourceType>
    <b:Guid>{6EDE3964-EBBE-482F-BA9C-F4FE7A6BDB26}</b:Guid>
    <b:Title>Human resource management in the construction of a sustainable development project: towards successful completion</b:Title>
    <b:Pages>169-180</b:Pages>
    <b:Year>2012</b:Year>
    <b:ConferenceName>WIT Transactions on Ecology and The Environment, Vol 162, © 2012 </b:ConferenceName>
    <b:City>Perak, Malaysia</b:City>
    <b:Publisher>Universiti Teknologi Petronas,WIT Press www.witpress.com, ISSN 1743-3541 (on-line)</b:Publisher>
    <b:Author>
      <b:Author>
        <b:NameList>
          <b:Person>
            <b:Last>Othman</b:Last>
            <b:First>I</b:First>
          </b:Person>
          <b:Person>
            <b:Last>Idrus</b:Last>
            <b:First>A</b:First>
          </b:Person>
          <b:Person>
            <b:Last> Napiah</b:Last>
            <b:First>M</b:First>
          </b:Person>
        </b:NameList>
      </b:Author>
    </b:Author>
    <b:RefOrder>20</b:RefOrder>
  </b:Source>
  <b:Source>
    <b:Tag>Olm10</b:Tag>
    <b:SourceType>Book</b:SourceType>
    <b:Guid>{AAB9583D-B751-4E51-9F47-E1B7F1C85B64}</b:Guid>
    <b:Title>Effective Time Management Skills &amp; Practices: Self-Assessment Questionnaire</b:Title>
    <b:Year>2010</b:Year>
    <b:Author>
      <b:Author>
        <b:NameList>
          <b:Person>
            <b:Last>Olmstead</b:Last>
            <b:Middle>W</b:Middle>
            <b:First>John</b:First>
          </b:Person>
        </b:NameList>
      </b:Author>
    </b:Author>
    <b:City>St. Louise MS(USA)</b:City>
    <b:Publisher>Olmstead  Associate</b:Publisher>
    <b:RefOrder>21</b:RefOrder>
  </b:Source>
  <b:Source>
    <b:Tag>Ola10</b:Tag>
    <b:SourceType>JournalArticle</b:SourceType>
    <b:Guid>{A0A08FD2-0A3C-49EA-994E-F980900BF29C}</b:Guid>
    <b:Title>Cost and time control of construction projects:  inhibiting factors and mitigating measures in practice</b:Title>
    <b:Year>2010</b:Year>
    <b:JournalName>construction management economics</b:JournalName>
    <b:Pages>28(5), 509-526</b:Pages>
    <b:Author>
      <b:Author>
        <b:NameList>
          <b:Person>
            <b:Last>Olawale</b:Last>
            <b:First>Y</b:First>
          </b:Person>
          <b:Person>
            <b:Last>Sun</b:Last>
            <b:First>M</b:First>
          </b:Person>
        </b:NameList>
      </b:Author>
    </b:Author>
    <b:RefOrder>22</b:RefOrder>
  </b:Source>
  <b:Source>
    <b:Tag>Ola15</b:Tag>
    <b:SourceType>JournalArticle</b:SourceType>
    <b:Guid>{3A868FBC-4282-4875-BAD3-78A9496EAE14}</b:Guid>
    <b:Title>Evaluation of stakeholders’ influence in the implementation of construction project</b:Title>
    <b:Year>2015</b:Year>
    <b:JournalName>International journal of project Management </b:JournalName>
    <b:Pages>23(4) 321-328</b:Pages>
    <b:Author>
      <b:Author>
        <b:NameList>
          <b:Person>
            <b:Last>Olander</b:Last>
            <b:First>S</b:First>
          </b:Person>
          <b:Person>
            <b:Last>Landin</b:Last>
            <b:First>A</b:First>
          </b:Person>
        </b:NameList>
      </b:Author>
    </b:Author>
    <b:RefOrder>23</b:RefOrder>
  </b:Source>
  <b:Source>
    <b:Tag>Ogu18</b:Tag>
    <b:SourceType>JournalArticle</b:SourceType>
    <b:Guid>{C361B7A1-D68B-485E-9B19-B3DFF1589E67}</b:Guid>
    <b:Title>Assessing the Impact of Quality Supervision on Construction Operatives‘ Project Delivery in Nigeria</b:Title>
    <b:JournalName>International Journal of Civil Engineering and Technology </b:JournalName>
    <b:Year>2018</b:Year>
    <b:Pages>9(9):426-439</b:Pages>
    <b:Author>
      <b:Author>
        <b:NameList>
          <b:Person>
            <b:Last>Ogundipe</b:Last>
            <b:Middle>E</b:Middle>
            <b:First>K</b:First>
          </b:Person>
          <b:Person>
            <b:Last>Olaniran</b:Last>
            <b:Middle>F</b:Middle>
            <b:First>H</b:First>
          </b:Person>
          <b:Person>
            <b:Last>Ajao</b:Last>
            <b:Middle>M</b:Middle>
            <b:First>A</b:First>
          </b:Person>
          <b:Person>
            <b:Last>Ogunbayo</b:Last>
            <b:Middle>F</b:Middle>
            <b:First>B</b:First>
          </b:Person>
        </b:NameList>
      </b:Author>
    </b:Author>
    <b:RefOrder>24</b:RefOrder>
  </b:Source>
  <b:Source>
    <b:Tag>Ofo13</b:Tag>
    <b:SourceType>JournalArticle</b:SourceType>
    <b:Guid>{F0959A2D-7DAA-435F-8542-0E4CCF21246F}</b:Guid>
    <b:Title>Project Management Practices and Critical Success Factors–A Developing Country Perspective</b:Title>
    <b:Pages>8(21)14-31</b:Pages>
    <b:Year>2013</b:Year>
    <b:JournalName>International Journal of Business and Management, Published by Canadian Center of Science and Education</b:JournalName>
    <b:Author>
      <b:Author>
        <b:NameList>
          <b:Person>
            <b:Last>Ofori</b:Last>
            <b:First>Daniel</b:First>
            <b:Middle>F</b:Middle>
          </b:Person>
        </b:NameList>
      </b:Author>
    </b:Author>
    <b:RefOrder>25</b:RefOrder>
  </b:Source>
  <b:Source>
    <b:Tag>Odu13</b:Tag>
    <b:SourceType>JournalArticle</b:SourceType>
    <b:Guid>{56BCC5D6-40F6-4919-AE12-89198E0000F5}</b:Guid>
    <b:Title>Effective Time Mnagement</b:Title>
    <b:Year>2013</b:Year>
    <b:JournalName>Singaporean Journal of business Economics, and management studies</b:JournalName>
    <b:Pages>1(1):9 -17</b:Pages>
    <b:Author>
      <b:Author>
        <b:NameList>
          <b:Person>
            <b:Last>Odumeru</b:Last>
            <b:Middle>A</b:Middle>
            <b:First>James</b:First>
          </b:Person>
        </b:NameList>
      </b:Author>
    </b:Author>
    <b:RefOrder>26</b:RefOrder>
  </b:Source>
  <b:Source>
    <b:Tag>Mur17</b:Tag>
    <b:SourceType>JournalArticle</b:SourceType>
    <b:Guid>{06822920-1C71-4262-BB45-C2116662D433}</b:Guid>
    <b:Title>Factors Affecting Timely Completion of Public Construction Projects in Trans-Nzoia County</b:Title>
    <b:Pages>7(4): 404 - 434</b:Pages>
    <b:Year>2017</b:Year>
    <b:JournalName>International Journal of Scientific and Research Publications, ISSN 2250-3153</b:JournalName>
    <b:Author>
      <b:Author>
        <b:NameList>
          <b:Person>
            <b:Last>Murithi</b:Last>
            <b:Middle>H</b:Middle>
            <b:First>S</b:First>
          </b:Person>
          <b:Person>
            <b:Last>Makokha</b:Last>
            <b:Middle>N</b:Middle>
            <b:First>E</b:First>
          </b:Person>
          <b:Person>
            <b:Last>Otieno</b:Last>
            <b:First>C</b:First>
          </b:Person>
        </b:NameList>
      </b:Author>
    </b:Author>
    <b:RefOrder>27</b:RefOrder>
  </b:Source>
  <b:Source>
    <b:Tag>Muh12</b:Tag>
    <b:SourceType>JournalArticle</b:SourceType>
    <b:Guid>{E66923AE-CA77-4130-9BE9-88213EC7156F}</b:Guid>
    <b:Title>causes of delay in nigeria construction industry</b:Title>
    <b:Pages>4 (2) 785-794</b:Pages>
    <b:Year>2012</b:Year>
    <b:JournalName>inter disciplinary journal of contemporary research in business</b:JournalName>
    <b:Author>
      <b:Author>
        <b:NameList>
          <b:Person>
            <b:Last>Muhammad</b:Last>
            <b:Middle>Alhaji</b:Middle>
            <b:First>Kasimu</b:First>
          </b:Person>
          <b:Person>
            <b:Last>Isah</b:Last>
            <b:Middle>Danladi</b:Middle>
            <b:First>Abubakar</b:First>
          </b:Person>
        </b:NameList>
      </b:Author>
    </b:Author>
    <b:RefOrder>28</b:RefOrder>
  </b:Source>
  <b:Source>
    <b:Tag>Mem12</b:Tag>
    <b:SourceType>JournalArticle</b:SourceType>
    <b:Guid>{756FB225-B2C5-48CE-A26F-0A2644728E7D}</b:Guid>
    <b:Title>Time and Cost Perfomance in Costruction Projects in Southern and Cenrtal Regions of Penisular Malaysia</b:Title>
    <b:Year>2012</b:Year>
    <b:JournalName>International Journal of Advances in Applied Sciences (IJAAS)</b:JournalName>
    <b:Pages>1(1):45-52</b:Pages>
    <b:Author>
      <b:Author>
        <b:NameList>
          <b:Person>
            <b:Last>Memon</b:Last>
            <b:Middle>H</b:Middle>
            <b:First>A</b:First>
          </b:Person>
          <b:Person>
            <b:Last>Abdul Rahman</b:Last>
            <b:First>I</b:First>
          </b:Person>
          <b:Person>
            <b:Last>Abdul Azis</b:Last>
            <b:First>A</b:First>
          </b:Person>
        </b:NameList>
      </b:Author>
    </b:Author>
    <b:RefOrder>29</b:RefOrder>
  </b:Source>
  <b:Source>
    <b:Tag>Man07</b:Tag>
    <b:SourceType>ConferenceProceedings</b:SourceType>
    <b:Guid>{D1C66F5C-E48E-4A7C-ABEA-4E5CE57F24E4}</b:Guid>
    <b:Title>The Management Of Plant And Machinery At Construction Site: It’s Impact On The Completion Time Of Construction Projects</b:Title>
    <b:Year>2007</b:Year>
    <b:Author>
      <b:Author>
        <b:NameList>
          <b:Person>
            <b:Last>Manaf</b:Last>
            <b:First>Zahara</b:First>
            <b:Middle>Bint</b:Middle>
          </b:Person>
          <b:Person>
            <b:Last>Razali</b:Last>
            <b:First>Muhammad</b:First>
            <b:Middle>Najib</b:Middle>
          </b:Person>
        </b:NameList>
      </b:Author>
    </b:Author>
    <b:ConferenceName>Management in Construction Researchers Association Conference (MICRA), 3-4 October 2007,</b:ConferenceName>
    <b:City>Kuala Lumpur</b:City>
    <b:Publisher>Universiti Malaya,</b:Publisher>
    <b:RefOrder>30</b:RefOrder>
  </b:Source>
  <b:Source>
    <b:Tag>Loh10</b:Tag>
    <b:SourceType>JournalArticle</b:SourceType>
    <b:Guid>{01445D8B-8355-4BA4-9901-83458FB92250}</b:Guid>
    <b:Title>Team Building in Project Management Practice in the UAE Construction Industry</b:Title>
    <b:Year>2010</b:Year>
    <b:City>Singapore</b:City>
    <b:Pages>31-35</b:Pages>
    <b:ConferenceName>IPEDR, </b:ConferenceName>
    <b:Author>
      <b:Author>
        <b:NameList>
          <b:Person>
            <b:Last>Lohiya</b:Last>
            <b:First>Gaurav</b:First>
          </b:Person>
        </b:NameList>
      </b:Author>
    </b:Author>
    <b:JournalName>IPEDR, Singapore</b:JournalName>
    <b:RefOrder>31</b:RefOrder>
  </b:Source>
  <b:Source>
    <b:Tag>Lek17</b:Tag>
    <b:SourceType>JournalArticle</b:SourceType>
    <b:Guid>{399599EF-37A7-4B77-8B10-F3E118267963}</b:Guid>
    <b:Title>Cost and Time Performance Information of Building Projects in Developing Economy</b:Title>
    <b:JournalName>International Journal of Mechanical Engineering and Technology</b:JournalName>
    <b:Year>2017</b:Year>
    <b:Pages>8(10):918-927, http://www.iaeme.com/IJMET</b:Pages>
    <b:Author>
      <b:Author>
        <b:NameList>
          <b:Person>
            <b:Last>Lekan</b:Last>
            <b:First>A</b:First>
          </b:Person>
          <b:Person>
            <b:Last>Dolapo</b:Last>
            <b:First>D</b:First>
          </b:Person>
          <b:Person>
            <b:Last>Joshua</b:Last>
            <b:First>O</b:First>
          </b:Person>
        </b:NameList>
      </b:Author>
    </b:Author>
    <b:RefOrder>32</b:RefOrder>
  </b:Source>
  <b:Source>
    <b:Tag>Kog13</b:Tag>
    <b:SourceType>Report</b:SourceType>
    <b:Guid>{5577EB22-72F5-4906-80D3-E4534CFEEF71}</b:Guid>
    <b:Title>Factors influencing the effectiveness of implementation of the economic stimulation programme (ESP), the case of construction projecs in Nairobi county, Kenya</b:Title>
    <b:Year>2013</b:Year>
    <b:Publisher>An unpublished MSc Thesis, University of Nairobi-Kenya</b:Publisher>
    <b:City>Nairobi</b:City>
    <b:Author>
      <b:Author>
        <b:NameList>
          <b:Person>
            <b:Last>Kogi</b:Last>
            <b:Middle>Mwai</b:Middle>
            <b:First>David</b:First>
          </b:Person>
        </b:NameList>
      </b:Author>
    </b:Author>
    <b:RefOrder>33</b:RefOrder>
  </b:Source>
  <b:Source>
    <b:Tag>Kob17</b:Tag>
    <b:SourceType>JournalArticle</b:SourceType>
    <b:Guid>{327AD208-5EAF-4C37-A988-950574706E35}</b:Guid>
    <b:Title>Influence of Stakeholders Involvement on Project Outcomes. A Case of Water, Sanitation, and Hygiene (Wash) Project in Rwanda</b:Title>
    <b:JournalName>European Journal of Business and Social Sciences</b:JournalName>
    <b:Year>2017</b:Year>
    <b:Pages> 6(6)195 - 206</b:Pages>
    <b:Author>
      <b:Author>
        <b:NameList>
          <b:Person>
            <b:Last>Kobusingye</b:Last>
            <b:First>B</b:First>
          </b:Person>
          <b:Person>
            <b:Last>Mungatu</b:Last>
            <b:Middle>K</b:Middle>
            <b:First>J</b:First>
          </b:Person>
          <b:Person>
            <b:Last>Mulyungi</b:Last>
            <b:First>P</b:First>
          </b:Person>
        </b:NameList>
      </b:Author>
    </b:Author>
    <b:RefOrder>34</b:RefOrder>
  </b:Source>
  <b:Source>
    <b:Tag>Kha16</b:Tag>
    <b:SourceType>ConferenceProceedings</b:SourceType>
    <b:Guid>{324E85A8-53F8-4C93-BB63-6A00B3BEC2AC}</b:Guid>
    <b:Title>Project Management Knowledge and Skills for Construction Industry</b:Title>
    <b:Year>2016</b:Year>
    <b:Pages>93-97</b:Pages>
    <b:ConferenceName>International Conference on Civil, Architecture and Sustainable Development </b:ConferenceName>
    <b:City> London(UK)</b:City>
    <b:Publisher>(CASD-2016) Dec. 1-2, 2016</b:Publisher>
    <b:Author>
      <b:Author>
        <b:NameList>
          <b:Person>
            <b:Last>Khamaksorn</b:Last>
            <b:First>A</b:First>
          </b:Person>
        </b:NameList>
      </b:Author>
    </b:Author>
    <b:RefOrder>35</b:RefOrder>
  </b:Source>
  <b:Source>
    <b:Tag>Kad15</b:Tag>
    <b:SourceType>JournalArticle</b:SourceType>
    <b:Guid>{0130278A-0F3B-4C4F-B145-04AD1A76EFB3}</b:Guid>
    <b:Title>causes of time overrun in building projects in nigeria: contracting and consulting perspectives</b:Title>
    <b:Pages>3 (4) 50-56</b:Pages>
    <b:Year>2015</b:Year>
    <b:JournalName>international journal of civil engineering, construction and estate management</b:JournalName>
    <b:Author>
      <b:Author>
        <b:NameList>
          <b:Person>
            <b:Last>Kadiri</b:Last>
            <b:Middle>Samuel</b:Middle>
            <b:First>Dele</b:First>
          </b:Person>
          <b:Person>
            <b:Last>Shittu</b:Last>
            <b:Middle>Abiodun</b:Middle>
            <b:First>Anthony</b:First>
          </b:Person>
        </b:NameList>
      </b:Author>
    </b:Author>
    <b:RefOrder>36</b:RefOrder>
  </b:Source>
  <b:Source>
    <b:Tag>Jac16</b:Tag>
    <b:SourceType>JournalArticle</b:SourceType>
    <b:Guid>{91EF5A3F-5826-449A-A411-3ABA34C498DA}</b:Guid>
    <b:Title> Project management: A system approach to planning, implementation, monitoring and evaluation</b:Title>
    <b:JournalName>International Journal of Advanced Academic Research</b:JournalName>
    <b:Year>2016</b:Year>
    <b:Pages>2(11): 65-79</b:Pages>
    <b:Author>
      <b:Author>
        <b:NameList>
          <b:Person>
            <b:Last>Jack</b:Last>
            <b:First>L</b:First>
          </b:Person>
          <b:Person>
            <b:Last>Okeke</b:Last>
            <b:Middle>C</b:Middle>
            <b:First>O</b:First>
          </b:Person>
          <b:Person>
            <b:Last>Okechukwu</b:Last>
            <b:Middle>I</b:Middle>
            <b:First>S</b:First>
          </b:Person>
          <b:Person>
            <b:Last>Akinola</b:Last>
            <b:Middle>O</b:Middle>
            <b:First>A</b:First>
          </b:Person>
        </b:NameList>
      </b:Author>
    </b:Author>
    <b:RefOrder>37</b:RefOrder>
  </b:Source>
  <b:Source>
    <b:Tag>Inu14</b:Tag>
    <b:SourceType>Report</b:SourceType>
    <b:Guid>{A5BF53D8-209E-4671-B536-AE6E502CF290}</b:Guid>
    <b:Title>Project planning in construction procurement: The case of nigerian indigenous contractors.</b:Title>
    <b:Year>2014</b:Year>
    <b:City>nairobi-kenya</b:City>
    <b:Publisher>An unpublished PhD Dissertation, Jomo kenyatta university of Agriculture and Technology</b:Publisher>
    <b:Author>
      <b:Author>
        <b:NameList>
          <b:Person>
            <b:Last>Inuwa</b:Last>
            <b:Middle>I</b:Middle>
            <b:First>I</b:First>
          </b:Person>
        </b:NameList>
      </b:Author>
    </b:Author>
    <b:RefOrder>38</b:RefOrder>
  </b:Source>
  <b:Source>
    <b:Tag>Ibr11</b:Tag>
    <b:SourceType>ConferenceProceedings</b:SourceType>
    <b:Guid>{419C56DB-2938-4D5C-A0CC-318FC4BE458A}</b:Guid>
    <b:Title>Key Practice Indicators of Team Integration in Construction Projects: A Review</b:Title>
    <b:Pages>230-235</b:Pages>
    <b:Year>2011</b:Year>
    <b:ConferenceName>2nd International Conference on Construction and Project Management: IPEDR vol.15</b:ConferenceName>
    <b:City>Singapore</b:City>
    <b:Publisher>IACSIT Press</b:Publisher>
    <b:Author>
      <b:Author>
        <b:NameList>
          <b:Person>
            <b:Last>Ibrahim</b:Last>
            <b:First>C.K</b:First>
          </b:Person>
          <b:Person>
            <b:Last>Costello</b:Last>
            <b:Middle>B</b:Middle>
            <b:First>S</b:First>
          </b:Person>
          <b:Person>
            <b:Last>Wilkinson</b:Last>
            <b:First>S</b:First>
          </b:Person>
        </b:NameList>
      </b:Author>
    </b:Author>
    <b:RefOrder>39</b:RefOrder>
  </b:Source>
  <b:Source>
    <b:Tag>Hus14</b:Tag>
    <b:SourceType>JournalArticle</b:SourceType>
    <b:Guid>{D729AE2A-B3CE-4484-A0E2-D06DE6416300}</b:Guid>
    <b:Title>Time management tools and techniques for project management</b:Title>
    <b:Year>2014</b:Year>
    <b:JournalName>socio-economic research bulletin</b:JournalName>
    <b:Pages>4 (55) 57-62</b:Pages>
    <b:Author>
      <b:Author>
        <b:NameList>
          <b:Person>
            <b:Last>Hussain</b:Last>
            <b:Middle>Hamad</b:Middle>
            <b:First>Hazar</b:First>
          </b:Person>
        </b:NameList>
      </b:Author>
    </b:Author>
    <b:RefOrder>40</b:RefOrder>
  </b:Source>
  <b:Source>
    <b:Tag>Hao08</b:Tag>
    <b:SourceType>Book</b:SourceType>
    <b:Guid>{FABDC257-75D5-47CE-AB81-264A9B0F75EC}</b:Guid>
    <b:Title>Change management in construction projects: international conference on information technology in construction.</b:Title>
    <b:Year>2008</b:Year>
    <b:City>Santiago-Chile</b:City>
    <b:Publisher>CIBW78</b:Publisher>
    <b:Author>
      <b:Author>
        <b:NameList>
          <b:Person>
            <b:Last>Hao</b:Last>
            <b:Middle>W</b:Middle>
            <b:First>Q.S</b:First>
          </b:Person>
        </b:NameList>
      </b:Author>
    </b:Author>
    <b:RefOrder>41</b:RefOrder>
  </b:Source>
  <b:Source>
    <b:Tag>Esh15</b:Tag>
    <b:SourceType>JournalArticle</b:SourceType>
    <b:Guid>{8FFF1EAC-5702-4E8E-80C8-7C7F30AC033C}</b:Guid>
    <b:Title>The Effect of Time Management on Human Resources’ Productivity Social Security Organization of Yazd</b:Title>
    <b:JournalName>J. Appl. Environ. Biol. Sci.</b:JournalName>
    <b:Year>2015</b:Year>
    <b:Pages>5(11S)69-79</b:Pages>
    <b:Author>
      <b:Author>
        <b:NameList>
          <b:Person>
            <b:Last>Eshaghieh</b:Last>
            <b:Middle>Ehsan</b:Middle>
            <b:First>Amir</b:First>
          </b:Person>
          <b:Person>
            <b:Last>Eslami</b:Last>
            <b:First>Saeed </b:First>
          </b:Person>
        </b:NameList>
      </b:Author>
    </b:Author>
    <b:RefOrder>42</b:RefOrder>
  </b:Source>
  <b:Source>
    <b:Tag>Ens09</b:Tag>
    <b:SourceType>JournalArticle</b:SourceType>
    <b:Guid>{9F7A9913-E509-4C6E-850E-C8843D7195F5}</b:Guid>
    <b:Title>Factors affecting the performance of construction projects in the Gaza Strip</b:Title>
    <b:Year>2009</b:Year>
    <b:JournalName>Journal of civil Engineering and Management</b:JournalName>
    <b:Pages>15(3):269-280</b:Pages>
    <b:Author>
      <b:Author>
        <b:NameList>
          <b:Person>
            <b:Last>Enshassi</b:Last>
            <b:First>A</b:First>
          </b:Person>
          <b:Person>
            <b:Last>Mohammed</b:Last>
            <b:First>S</b:First>
          </b:Person>
          <b:Person>
            <b:Last>Abushaban</b:Last>
            <b:First>S</b:First>
          </b:Person>
        </b:NameList>
      </b:Author>
    </b:Author>
    <b:RefOrder>43</b:RefOrder>
  </b:Source>
  <b:Source>
    <b:Tag>Egw17</b:Tag>
    <b:SourceType>JournalArticle</b:SourceType>
    <b:Guid>{EE40CBEB-EBA4-42A7-9FDD-2D8C7C84972E}</b:Guid>
    <b:Title>A Review of Construction Project Performance Estimators.</b:Title>
    <b:JournalName>MOJ Civil Eng 3(4): 00075. DOI:10.15406/mojce.2017.03.00075</b:JournalName>
    <b:Year>2017</b:Year>
    <b:Author>
      <b:Author>
        <b:NameList>
          <b:Person>
            <b:Last>Egwunatum</b:Last>
            <b:First>S</b:First>
          </b:Person>
        </b:NameList>
      </b:Author>
    </b:Author>
    <b:RefOrder>44</b:RefOrder>
  </b:Source>
  <b:Source>
    <b:Tag>Dar12</b:Tag>
    <b:SourceType>ConferenceProceedings</b:SourceType>
    <b:Guid>{A48FCD51-1233-40BA-83D3-207E7C2FC899}</b:Guid>
    <b:Title>How Industrial Contractors are Handling Skilled Labour</b:Title>
    <b:Year>20012</b:Year>
    <b:ConferenceName>48th Associated Schools of Construction (ASC) Annual International</b:ConferenceName>
    <b:Author>
      <b:Author>
        <b:NameList>
          <b:Person>
            <b:Last>Darren</b:Last>
            <b:First>O</b:First>
          </b:Person>
          <b:Person>
            <b:Last>Mark</b:Last>
            <b:First>T</b:First>
          </b:Person>
          <b:Person>
            <b:Last>Christopher</b:Last>
            <b:First>D</b:First>
          </b:Person>
        </b:NameList>
      </b:Author>
    </b:Author>
    <b:RefOrder>45</b:RefOrder>
  </b:Source>
  <b:Source>
    <b:Tag>Chi15</b:Tag>
    <b:SourceType>ConferenceProceedings</b:SourceType>
    <b:Guid>{7D164AB3-1A8B-4DAB-9959-1CAECA30289A}</b:Guid>
    <b:Title>The practice of time management on construction project</b:Title>
    <b:Year>2015</b:Year>
    <b:Publisher>Procedia Engineering 125</b:Publisher>
    <b:Pages>32-39</b:Pages>
    <b:ConferenceName>The 5th international conference of euro asia civil engineering forum (EACEF-5)</b:ConferenceName>
    <b:Author>
      <b:Author>
        <b:NameList>
          <b:Person>
            <b:Last>Chin</b:Last>
            <b:Middle>S</b:Middle>
            <b:First>L</b:First>
          </b:Person>
          <b:Person>
            <b:Last>Abdulhamid</b:Last>
            <b:First>A</b:First>
          </b:Person>
        </b:NameList>
      </b:Author>
    </b:Author>
    <b:RefOrder>46</b:RefOrder>
  </b:Source>
  <b:Source>
    <b:Tag>Cha081</b:Tag>
    <b:SourceType>Book</b:SourceType>
    <b:Guid>{BD42B937-BE23-4F4F-9ED1-237975FE9A30}</b:Guid>
    <b:Title>Time Management</b:Title>
    <b:Year>2008</b:Year>
    <b:City>Atlanta GA (USA)</b:City>
    <b:Publisher>The University of Georgia College of Agricultural and Environmental Sciences and the U.S. Department of Agriculture Cooperating</b:Publisher>
    <b:Author>
      <b:Author>
        <b:NameList>
          <b:Person>
            <b:Last>Chapma</b:Last>
            <b:Middle>W</b:Middle>
            <b:First>Sue</b:First>
          </b:Person>
          <b:Person>
            <b:Last>Rupured </b:Last>
            <b:First>Micheal</b:First>
          </b:Person>
        </b:NameList>
      </b:Author>
    </b:Author>
    <b:RefOrder>47</b:RefOrder>
  </b:Source>
  <b:Source>
    <b:Tag>Cha02</b:Tag>
    <b:SourceType>JournalArticle</b:SourceType>
    <b:Guid>{2D95289A-2302-48FC-A65F-7BE00E2B7265}</b:Guid>
    <b:Title>A survey of time-cost relationships in Hong Kong construction projects</b:Title>
    <b:Pages>20: 54-72</b:Pages>
    <b:Year>2002</b:Year>
    <b:JournalName>Building Technology &amp; Management Journal </b:JournalName>
    <b:Author>
      <b:Author>
        <b:NameList>
          <b:Person>
            <b:Last>Chan</b:Last>
            <b:First>W</b:First>
          </b:Person>
          <b:Person>
            <b:Last>Kumaraswamy</b:Last>
            <b:Middle>M</b:Middle>
            <b:First>M</b:First>
          </b:Person>
        </b:NameList>
      </b:Author>
    </b:Author>
    <b:RefOrder>48</b:RefOrder>
  </b:Source>
  <b:Source>
    <b:Tag>Bus00</b:Tag>
    <b:SourceType>JournalArticle</b:SourceType>
    <b:Guid>{6C4B842E-C09D-44F5-AF52-B5CC34A5D264}</b:Guid>
    <b:Title>Availability and Quality of Construction Craftsmen and Artisans in the Nigerian Construction Industry</b:Title>
    <b:JournalName>Journal of Construction Technology and Management</b:JournalName>
    <b:Year>2000</b:Year>
    <b:Pages>3(1):91-103</b:Pages>
    <b:Author>
      <b:Author>
        <b:NameList>
          <b:Person>
            <b:Last>Bustani</b:Last>
            <b:Middle>A</b:Middle>
            <b:First>S</b:First>
          </b:Person>
        </b:NameList>
      </b:Author>
    </b:Author>
    <b:RefOrder>49</b:RefOrder>
  </b:Source>
  <b:Source>
    <b:Tag>Fit06</b:Tag>
    <b:SourceType>Book</b:SourceType>
    <b:Guid>{FEE1A801-D01F-4E2E-A725-B99FAD70EAB5}</b:Guid>
    <b:Title>"Responsibility  and  Accountability" in Ethics In Public Relations: Responsible  Advocacy</b:Title>
    <b:Year>2006</b:Year>
    <b:Pages>20</b:Pages>
    <b:City>ousand 399 Oaks, London-UK</b:City>
    <b:Publisher>SAGE Publications, Inc.</b:Publisher>
    <b:Author>
      <b:BookAuthor>
        <b:NameList>
          <b:Person>
            <b:Last>Bivins</b:Last>
            <b:First>T</b:First>
          </b:Person>
        </b:NameList>
      </b:BookAuthor>
      <b:Author>
        <b:NameList>
          <b:Person>
            <b:Last>Bivins</b:Last>
            <b:Middle>H</b:Middle>
            <b:First>Thomas</b:First>
          </b:Person>
        </b:NameList>
      </b:Author>
    </b:Author>
    <b:RefOrder>50</b:RefOrder>
  </b:Source>
  <b:Source>
    <b:Tag>Bil15</b:Tag>
    <b:SourceType>JournalArticle</b:SourceType>
    <b:Guid>{BD33D1E1-5ED4-461B-8874-753A0F5CE424}</b:Guid>
    <b:Title>Review of Shortage of Skilled Craftsmen in Small and Medium Construction Firms in Nigeria</b:Title>
    <b:Pages>5(15) 98-110</b:Pages>
    <b:Year>2015</b:Year>
    <b:JournalName>Journal of Environment and Earth Science</b:JournalName>
    <b:Author>
      <b:Author>
        <b:NameList>
          <b:Person>
            <b:Last>Bilau</b:Last>
            <b:Middle>Abdulquadir</b:Middle>
            <b:First>Ade</b:First>
          </b:Person>
          <b:Person>
            <b:Last>Ajagbe</b:Last>
            <b:Middle>Akintunde</b:Middle>
            <b:First>Musibau</b:First>
          </b:Person>
          <b:Person>
            <b:Last>Kigbu</b:Last>
            <b:Middle>H</b:Middle>
            <b:First>Habila</b:First>
          </b:Person>
        </b:NameList>
      </b:Author>
    </b:Author>
    <b:RefOrder>51</b:RefOrder>
  </b:Source>
  <b:Source>
    <b:Tag>Bha13</b:Tag>
    <b:SourceType>JournalArticle</b:SourceType>
    <b:Guid>{5085F5DD-4608-499D-8B11-B000B38F8E42}</b:Guid>
    <b:Title>Study the Importance of Leadership in Construction Projects</b:Title>
    <b:JournalName>International Journal of Latest Trends in Engineering and Technology (IJLTET)</b:JournalName>
    <b:Year>2013</b:Year>
    <b:Pages>2(3):312-318</b:Pages>
    <b:Author>
      <b:Author>
        <b:NameList>
          <b:Person>
            <b:Last>Bhangale</b:Last>
            <b:Middle>P</b:Middle>
            <b:First>P</b:First>
          </b:Person>
          <b:Person>
            <b:Last>Devalkar</b:Last>
            <b:First>R</b:First>
          </b:Person>
        </b:NameList>
      </b:Author>
    </b:Author>
    <b:RefOrder>52</b:RefOrder>
  </b:Source>
  <b:Source>
    <b:Tag>Ben03</b:Tag>
    <b:SourceType>Book</b:SourceType>
    <b:Guid>{502129D2-911E-4A28-A310-F00D9E9E0603}</b:Guid>
    <b:Title>The management of construction: A project life-cycle approach</b:Title>
    <b:Year>2003</b:Year>
    <b:City>Burlington MA (USA)</b:City>
    <b:Publisher>Butterworth-Heinemann An imprint of Elsevier</b:Publisher>
    <b:Author>
      <b:Author>
        <b:NameList>
          <b:Person>
            <b:Last>Bennet</b:Last>
            <b:Middle>Lawrence</b:Middle>
            <b:First>F</b:First>
          </b:Person>
        </b:NameList>
      </b:Author>
    </b:Author>
    <b:RefOrder>53</b:RefOrder>
  </b:Source>
  <b:Source>
    <b:Tag>Bel17</b:Tag>
    <b:SourceType>Report</b:SourceType>
    <b:Guid>{05A3014B-3C32-499A-ACA6-F6485974BEB7}</b:Guid>
    <b:Year>2017</b:Year>
    <b:City>Manchester, UK</b:City>
    <b:Publisher>An unpublished PhD thesis, University of Salford,</b:Publisher>
    <b:Author>
      <b:Author>
        <b:NameList>
          <b:Person>
            <b:Last>Bello</b:Last>
            <b:Middle>Adeniran</b:Middle>
            <b:First>Wasiu</b:First>
          </b:Person>
        </b:NameList>
      </b:Author>
    </b:Author>
    <b:Title>Project Performance Diagnostics: A Model for Assessing Construction Project Performance In Nigeria</b:Title>
    <b:RefOrder>54</b:RefOrder>
  </b:Source>
  <b:Source>
    <b:Tag>Bal14</b:Tag>
    <b:SourceType>Book</b:SourceType>
    <b:Guid>{6DC18A5C-E2A4-483D-8880-CAEE8C403BDE}</b:Guid>
    <b:Title>A  handbook  for  Construction  planning  and scheduling</b:Title>
    <b:Year>2014</b:Year>
    <b:Publisher>West Sussex:  John  Wiley  &amp;  Sons  Ltd</b:Publisher>
    <b:Author>
      <b:Author>
        <b:NameList>
          <b:Person>
            <b:Last>Baldwin  </b:Last>
            <b:First>A</b:First>
          </b:Person>
          <b:Person>
            <b:Last> Bordoli</b:Last>
            <b:First>D</b:First>
          </b:Person>
        </b:NameList>
      </b:Author>
    </b:Author>
    <b:RefOrder>55</b:RefOrder>
  </b:Source>
  <b:Source>
    <b:Tag>Bah15</b:Tag>
    <b:SourceType>JournalArticle</b:SourceType>
    <b:Guid>{684831AC-DF35-47BC-BD09-B0DA71DD831B}</b:Guid>
    <b:Title>Prioritization of Factors Affecting Time Management among Health managers</b:Title>
    <b:Year>2015</b:Year>
    <b:JournalName>International Journal of Travel Medicine and Global Health</b:JournalName>
    <b:Pages>3(4):159-64</b:Pages>
    <b:Author>
      <b:Author>
        <b:NameList>
          <b:Person>
            <b:Last>Bahadori</b:Last>
            <b:First>M</b:First>
          </b:Person>
          <b:Person>
            <b:Last>Salesi </b:Last>
            <b:First>M</b:First>
          </b:Person>
          <b:Person>
            <b:Last>Ravangard </b:Last>
            <b:First>R</b:First>
          </b:Person>
          <b:Person>
            <b:Last>Hosseini</b:Last>
            <b:First>SM</b:First>
          </b:Person>
          <b:Person>
            <b:Last>Raadabadi</b:Last>
            <b:First>M</b:First>
          </b:Person>
          <b:Person>
            <b:Last>Dana</b:Last>
            <b:Middle>H</b:Middle>
            <b:First>A</b:First>
          </b:Person>
          <b:Person>
            <b:Last>Ameryoun</b:Last>
            <b:First>A</b:First>
          </b:Person>
        </b:NameList>
      </b:Author>
    </b:Author>
    <b:RefOrder>56</b:RefOrder>
  </b:Source>
  <b:Source>
    <b:Tag>Ayo17</b:Tag>
    <b:SourceType>JournalArticle</b:SourceType>
    <b:Guid>{4F6FBE2B-7B59-4159-AFF6-DF6DABCB96D2}</b:Guid>
    <b:Title>Project Mnagement A Panacea to Improving The Performance of Construction Projects In Ogun State, Nigeria</b:Title>
    <b:JournalName>International Journal of Civil Engineering and Technology</b:JournalName>
    <b:Year>2017</b:Year>
    <b:Pages>8(9):1234–1242 http://www.iaeme.com/IJCIET</b:Pages>
    <b:Author>
      <b:Author>
        <b:NameList>
          <b:Person>
            <b:Last>Ayodeji </b:Last>
            <b:First>O</b:First>
          </b:Person>
          <b:Person>
            <b:Last>Eseohe</b:Last>
            <b:First>A</b:First>
          </b:Person>
          <b:Person>
            <b:Last>Opeyemi</b:Last>
            <b:First>J</b:First>
          </b:Person>
          <b:Person>
            <b:Last>Ebenezer</b:Last>
            <b:First>B</b:First>
          </b:Person>
          <b:Person>
            <b:Last> Amusan</b:Last>
            <b:First>L</b:First>
          </b:Person>
          <b:Person>
            <b:Last>Abisola</b:Last>
            <b:First>O</b:First>
          </b:Person>
        </b:NameList>
      </b:Author>
    </b:Author>
    <b:RefOrder>57</b:RefOrder>
  </b:Source>
  <b:Source>
    <b:Tag>Arc10</b:Tag>
    <b:SourceType>ConferenceProceedings</b:SourceType>
    <b:Guid>{C5DF8EB5-347A-44B2-9AD5-EC4581B069E8}</b:Guid>
    <b:Title>Leadership in Construction Project Management: Ignorance and Challenges</b:Title>
    <b:Pages>429-440</b:Pages>
    <b:Year>2010</b:Year>
    <b:ConferenceName>Proceedings 5th Built Environment Conference</b:ConferenceName>
    <b:City>18-20 July 2010, Durban, South Africa</b:City>
    <b:Publisher>ASOCSA2010-23</b:Publisher>
    <b:Author>
      <b:Author>
        <b:NameList>
          <b:Person>
            <b:Last>Archer</b:Last>
            <b:First>M</b:First>
          </b:Person>
          <b:Person>
            <b:Last>Verster</b:Last>
            <b:Middle>J.P</b:Middle>
            <b:First>J</b:First>
          </b:Person>
          <b:Person>
            <b:Last>Zulch</b:Last>
            <b:Middle>G</b:Middle>
            <b:First>B</b:First>
          </b:Person>
        </b:NameList>
      </b:Author>
    </b:Author>
    <b:RefOrder>58</b:RefOrder>
  </b:Source>
  <b:Source>
    <b:Tag>And04</b:Tag>
    <b:SourceType>ConferenceProceedings</b:SourceType>
    <b:Guid>{C1864D30-9BD2-4E1A-A3E7-064DFA264A55}</b:Guid>
    <b:Title>Motivation Perception of Construction Workers and their Supervisors in Indonesia</b:Title>
    <b:Year>2004</b:Year>
    <b:Pages>195-204</b:Pages>
    <b:ConferenceName>International Symposium on Globalisation and Construction.AIT Conference Centre</b:ConferenceName>
    <b:City>17-19 November, 2004 Bangkok, Thailand</b:City>
    <b:Author>
      <b:Author>
        <b:NameList>
          <b:Person>
            <b:Last>Andi</b:Last>
            <b:First>S</b:First>
          </b:Person>
        </b:NameList>
      </b:Author>
    </b:Author>
    <b:RefOrder>59</b:RefOrder>
  </b:Source>
  <b:Source>
    <b:Tag>Ami14</b:Tag>
    <b:SourceType>JournalArticle</b:SourceType>
    <b:Guid>{6A8D04A0-FF01-4D6A-A8F7-8706DE638ABD}</b:Guid>
    <b:Title>The study of time management factors and their influences on productivity</b:Title>
    <b:JournalName>Kuwait chapter of Arabian journal of business management review</b:JournalName>
    <b:Year>2014</b:Year>
    <b:Pages>3 :10a</b:Pages>
    <b:Author>
      <b:Author>
        <b:NameList>
          <b:Person>
            <b:Last>Amiri</b:Last>
            <b:First>Z</b:First>
          </b:Person>
          <b:Person>
            <b:Last>Ghobadian</b:Last>
            <b:First>M</b:First>
          </b:Person>
          <b:Person>
            <b:Last>Mirzaei</b:Last>
            <b:First>A</b:First>
          </b:Person>
        </b:NameList>
      </b:Author>
    </b:Author>
    <b:RefOrder>60</b:RefOrder>
  </b:Source>
  <b:Source>
    <b:Tag>Ama15</b:Tag>
    <b:SourceType>JournalArticle</b:SourceType>
    <b:Guid>{CEDB1FEE-51ED-4E70-AA57-96DF11AB50B7}</b:Guid>
    <b:Title>Critical Success Factors for Public Sector Construction Project Delivery: A Case of Owerri, Imo State</b:Title>
    <b:JournalName>International Journal of Research in Management, Science &amp; Technology (E-ISSN: 2321-3264)</b:JournalName>
    <b:Year>2015</b:Year>
    <b:Pages>3(1)11-21</b:Pages>
    <b:Author>
      <b:Author>
        <b:NameList>
          <b:Person>
            <b:Last>Amade</b:Last>
            <b:First>B</b:First>
          </b:Person>
          <b:Person>
            <b:Last>Ubani</b:Last>
            <b:Middle>C</b:Middle>
            <b:First>E</b:First>
          </b:Person>
          <b:Person>
            <b:Last>Omajeh</b:Last>
            <b:Middle>O-M</b:Middle>
            <b:First>E</b:First>
          </b:Person>
          <b:Person>
            <b:Last>Njoku</b:Last>
            <b:Middle>A</b:Middle>
            <b:First>U</b:First>
          </b:Person>
        </b:NameList>
      </b:Author>
    </b:Author>
    <b:RefOrder>61</b:RefOrder>
  </b:Source>
  <b:Source>
    <b:Tag>Alw01</b:Tag>
    <b:SourceType>JournalArticle</b:SourceType>
    <b:Guid>{D04C44AD-0F15-4F33-B136-4948588FD90E}</b:Guid>
    <b:Title>Effects of Quality Supervision on Rework in the Indonesian Context</b:Title>
    <b:JournalName>Asia Pacific Building and Construction Management Journal</b:JournalName>
    <b:Year>2001</b:Year>
    <b:Pages>6:2-9</b:Pages>
    <b:Author>
      <b:Author>
        <b:NameList>
          <b:Person>
            <b:Last>Alwi</b:Last>
            <b:First>S</b:First>
          </b:Person>
          <b:Person>
            <b:Last>Keith</b:Last>
            <b:First>H</b:First>
          </b:Person>
          <b:Person>
            <b:Last>Sharif</b:Last>
            <b:First>M</b:First>
          </b:Person>
        </b:NameList>
      </b:Author>
    </b:Author>
    <b:RefOrder>62</b:RefOrder>
  </b:Source>
  <b:Source>
    <b:Tag>Ako09</b:Tag>
    <b:SourceType>Report</b:SourceType>
    <b:Guid>{28FE1A91-319C-4C1B-B2EC-562101393757}</b:Guid>
    <b:Title>Motivational strategies to improve productivity in construction industry in Ghana</b:Title>
    <b:Year>2009</b:Year>
    <b:Publisher>An unpublished Master's Thesis, Kwame Nkrumah University of science and Technology Kumasi, Ghana</b:Publisher>
    <b:Author>
      <b:Author>
        <b:NameList>
          <b:Person>
            <b:Last>Adjei</b:Last>
            <b:Middle>A-G</b:Middle>
            <b:First>Emmanuel</b:First>
          </b:Person>
        </b:NameList>
      </b:Author>
    </b:Author>
    <b:RefOrder>63</b:RefOrder>
  </b:Source>
  <b:Source>
    <b:Tag>Ade12</b:Tag>
    <b:SourceType>Report</b:SourceType>
    <b:Guid>{B6597159-996D-4A1E-B735-0B9E3369AA6E}</b:Guid>
    <b:Title>Effective time management for high performance in an organization: case of Lasaco Assurance Plc</b:Title>
    <b:Year>2012</b:Year>
    <b:City>seinajoki-finland</b:City>
    <b:Publisher>An unpublished Barchelor Project, Seinajoki University of Applied Science, Finland</b:Publisher>
    <b:Author>
      <b:Author>
        <b:NameList>
          <b:Person>
            <b:Last>Adeyinka</b:Last>
            <b:First>Adeojo</b:First>
          </b:Person>
        </b:NameList>
      </b:Author>
    </b:Author>
    <b:RefOrder>64</b:RefOrder>
  </b:Source>
  <b:Source>
    <b:Tag>Ade18</b:Tag>
    <b:SourceType>JournalArticle</b:SourceType>
    <b:Guid>{75AAF2BE-2F17-4733-B17F-EB6424C228CC}</b:Guid>
    <b:Title>Assessment of Project Monitoring and Control Techniques in Ondo State Agency for Road Maintenance and Construction (OSARMCO)</b:Title>
    <b:JournalName>International Journal of Engineering and Management Research</b:JournalName>
    <b:Year>2018</b:Year>
    <b:Pages>8(5):177-184</b:Pages>
    <b:Author>
      <b:Author>
        <b:NameList>
          <b:Person>
            <b:Last>Adebayo</b:Last>
            <b:Middle>R</b:Middle>
            <b:First>O</b:First>
          </b:Person>
          <b:Person>
            <b:Last>Eniowo</b:Last>
            <b:Middle>D</b:Middle>
            <b:First>O</b:First>
          </b:Person>
          <b:Person>
            <b:Last>Ogunjobi</b:Last>
            <b:Middle>O</b:Middle>
            <b:First>V</b:First>
          </b:Person>
        </b:NameList>
      </b:Author>
    </b:Author>
    <b:RefOrder>65</b:RefOrder>
  </b:Source>
  <b:Source>
    <b:Tag>Ach04</b:Tag>
    <b:SourceType>ConferenceProceedings</b:SourceType>
    <b:Guid>{AE1071EE-4373-4C57-A96F-B603198210CC}</b:Guid>
    <b:Title>Factors Affecting Timely Completion of Construction Projects</b:Title>
    <b:Year>2004</b:Year>
    <b:Author>
      <b:Author>
        <b:NameList>
          <b:Person>
            <b:Last>Acharya, </b:Last>
            <b:Middle>K</b:Middle>
            <b:First>N</b:First>
          </b:Person>
          <b:Person>
            <b:Last>Kim</b:Last>
            <b:First>S</b:First>
          </b:Person>
          <b:Person>
            <b:Last>Lee</b:Last>
            <b:First>Y</b:First>
          </b:Person>
        </b:NameList>
      </b:Author>
    </b:Author>
    <b:ConferenceName>Proceedings of the Fifth Asia Pacific Industrial Engineering and Management Systems Conference</b:ConferenceName>
    <b:Publisher>APEMS</b:Publisher>
    <b:RefOrder>66</b:RefOrder>
  </b:Source>
  <b:Source>
    <b:Tag>PMI17</b:Tag>
    <b:SourceType>Book</b:SourceType>
    <b:Guid>{2F7E01AC-116C-46D3-A7B3-C0A11AC5337D}</b:Guid>
    <b:Title>Time management</b:Title>
    <b:Year>2017</b:Year>
    <b:Author>
      <b:Author>
        <b:Corporate>PMI (Project Management Institute)</b:Corporate>
      </b:Author>
    </b:Author>
    <b:City>pennsylvania-USA</b:City>
    <b:Publisher>Project management institute, Inc/http://www.pmi.org/learning</b:Publisher>
    <b:RefOrder>67</b:RefOrder>
  </b:Source>
</b:Sources>
</file>

<file path=customXml/itemProps1.xml><?xml version="1.0" encoding="utf-8"?>
<ds:datastoreItem xmlns:ds="http://schemas.openxmlformats.org/officeDocument/2006/customXml" ds:itemID="{C37A9048-FFAD-4625-8286-0153C69EC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972</TotalTime>
  <Pages>6</Pages>
  <Words>2013</Words>
  <Characters>11476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13463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Engineering Letters</dc:subject>
  <dc:creator>IAENG</dc:creator>
  <cp:lastModifiedBy>Sony</cp:lastModifiedBy>
  <cp:revision>376</cp:revision>
  <cp:lastPrinted>2020-08-04T16:09:00Z</cp:lastPrinted>
  <dcterms:created xsi:type="dcterms:W3CDTF">2019-01-03T10:07:00Z</dcterms:created>
  <dcterms:modified xsi:type="dcterms:W3CDTF">2020-09-09T00:21:00Z</dcterms:modified>
</cp:coreProperties>
</file>